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4ABE7" w14:textId="77777777" w:rsidR="007E09C0" w:rsidRDefault="007E09C0" w:rsidP="00941ACA">
      <w:pPr>
        <w:pStyle w:val="Kopf-undFuzeilen"/>
        <w:rPr>
          <w:rFonts w:ascii="Lato" w:hAnsi="Lato"/>
          <w:b/>
          <w:bCs/>
        </w:rPr>
      </w:pPr>
    </w:p>
    <w:p w14:paraId="098C90EC" w14:textId="77777777" w:rsidR="007E09C0" w:rsidRDefault="007E09C0" w:rsidP="00941ACA">
      <w:pPr>
        <w:pStyle w:val="Kopf-undFuzeilen"/>
        <w:rPr>
          <w:rFonts w:ascii="Lato" w:hAnsi="Lato"/>
          <w:b/>
          <w:bCs/>
        </w:rPr>
      </w:pPr>
    </w:p>
    <w:p w14:paraId="63735C87" w14:textId="77777777" w:rsidR="007E09C0" w:rsidRPr="00C53E9F" w:rsidRDefault="007E09C0" w:rsidP="00941ACA">
      <w:pPr>
        <w:pStyle w:val="Kopf-undFuzeilen"/>
        <w:rPr>
          <w:rFonts w:ascii="Lato" w:hAnsi="Lato"/>
          <w:b/>
          <w:bCs/>
        </w:rPr>
      </w:pPr>
    </w:p>
    <w:p w14:paraId="569CFC23" w14:textId="77777777" w:rsidR="00A001B6" w:rsidRPr="00793ECA" w:rsidRDefault="00A001B6" w:rsidP="00793ECA">
      <w:pPr>
        <w:rPr>
          <w:rFonts w:ascii="Lato" w:hAnsi="Lato" w:cs="Calibri"/>
          <w:sz w:val="28"/>
          <w:szCs w:val="28"/>
          <w:lang w:val="de-CH"/>
        </w:rPr>
      </w:pPr>
    </w:p>
    <w:p w14:paraId="65CD420B" w14:textId="201DD13F" w:rsidR="00A001B6" w:rsidRPr="00B53600" w:rsidRDefault="00941ACA" w:rsidP="00793ECA">
      <w:pPr>
        <w:rPr>
          <w:rFonts w:ascii="Lato" w:hAnsi="Lato" w:cs="Calibri"/>
          <w:b/>
          <w:bCs/>
          <w:sz w:val="32"/>
          <w:szCs w:val="32"/>
          <w:lang w:val="de-CH"/>
        </w:rPr>
      </w:pPr>
      <w:r w:rsidRPr="00B53600">
        <w:rPr>
          <w:rFonts w:ascii="Lato" w:hAnsi="Lato" w:cs="Calibri"/>
          <w:b/>
          <w:bCs/>
          <w:sz w:val="32"/>
          <w:szCs w:val="32"/>
          <w:lang w:val="de-CH"/>
        </w:rPr>
        <w:t>D</w:t>
      </w:r>
      <w:r w:rsidR="00773D32">
        <w:rPr>
          <w:rFonts w:ascii="Lato" w:hAnsi="Lato" w:cs="Calibri"/>
          <w:b/>
          <w:bCs/>
          <w:sz w:val="32"/>
          <w:szCs w:val="32"/>
          <w:lang w:val="de-CH"/>
        </w:rPr>
        <w:t>arum haben die</w:t>
      </w:r>
      <w:r w:rsidRPr="00B53600">
        <w:rPr>
          <w:rFonts w:ascii="Lato" w:hAnsi="Lato" w:cs="Calibri"/>
          <w:b/>
          <w:bCs/>
          <w:sz w:val="32"/>
          <w:szCs w:val="32"/>
          <w:lang w:val="de-CH"/>
        </w:rPr>
        <w:t xml:space="preserve"> Jury</w:t>
      </w:r>
      <w:r w:rsidR="00773D32">
        <w:rPr>
          <w:rFonts w:ascii="Lato" w:hAnsi="Lato" w:cs="Calibri"/>
          <w:b/>
          <w:bCs/>
          <w:sz w:val="32"/>
          <w:szCs w:val="32"/>
          <w:lang w:val="de-CH"/>
        </w:rPr>
        <w:t>mitglieder</w:t>
      </w:r>
      <w:r w:rsidRPr="00B53600">
        <w:rPr>
          <w:rFonts w:ascii="Lato" w:hAnsi="Lato" w:cs="Calibri"/>
          <w:b/>
          <w:bCs/>
          <w:sz w:val="32"/>
          <w:szCs w:val="32"/>
          <w:lang w:val="de-CH"/>
        </w:rPr>
        <w:t xml:space="preserve"> </w:t>
      </w:r>
      <w:r w:rsidR="00773D32">
        <w:rPr>
          <w:rFonts w:ascii="Lato" w:hAnsi="Lato" w:cs="Calibri"/>
          <w:b/>
          <w:bCs/>
          <w:sz w:val="32"/>
          <w:szCs w:val="32"/>
          <w:lang w:val="de-CH"/>
        </w:rPr>
        <w:t>die</w:t>
      </w:r>
      <w:r w:rsidRPr="00B53600">
        <w:rPr>
          <w:rFonts w:ascii="Lato" w:hAnsi="Lato" w:cs="Calibri"/>
          <w:b/>
          <w:bCs/>
          <w:sz w:val="32"/>
          <w:szCs w:val="32"/>
          <w:lang w:val="de-CH"/>
        </w:rPr>
        <w:t xml:space="preserve"> </w:t>
      </w:r>
      <w:proofErr w:type="spellStart"/>
      <w:r w:rsidRPr="00B53600">
        <w:rPr>
          <w:rFonts w:ascii="Lato" w:hAnsi="Lato" w:cs="Calibri"/>
          <w:b/>
          <w:bCs/>
          <w:sz w:val="32"/>
          <w:szCs w:val="32"/>
          <w:lang w:val="de-CH"/>
        </w:rPr>
        <w:t>Awardgewinner</w:t>
      </w:r>
      <w:r w:rsidR="00773D32">
        <w:rPr>
          <w:rFonts w:ascii="Lato" w:hAnsi="Lato" w:cs="Calibri"/>
          <w:b/>
          <w:bCs/>
          <w:sz w:val="32"/>
          <w:szCs w:val="32"/>
          <w:lang w:val="de-CH"/>
        </w:rPr>
        <w:t>:i</w:t>
      </w:r>
      <w:r w:rsidRPr="00B53600">
        <w:rPr>
          <w:rFonts w:ascii="Lato" w:hAnsi="Lato" w:cs="Calibri"/>
          <w:b/>
          <w:bCs/>
          <w:sz w:val="32"/>
          <w:szCs w:val="32"/>
          <w:lang w:val="de-CH"/>
        </w:rPr>
        <w:t>n</w:t>
      </w:r>
      <w:r w:rsidR="00773D32">
        <w:rPr>
          <w:rFonts w:ascii="Lato" w:hAnsi="Lato" w:cs="Calibri"/>
          <w:b/>
          <w:bCs/>
          <w:sz w:val="32"/>
          <w:szCs w:val="32"/>
          <w:lang w:val="de-CH"/>
        </w:rPr>
        <w:t>nen</w:t>
      </w:r>
      <w:proofErr w:type="spellEnd"/>
      <w:r w:rsidR="00773D32">
        <w:rPr>
          <w:rFonts w:ascii="Lato" w:hAnsi="Lato" w:cs="Calibri"/>
          <w:b/>
          <w:bCs/>
          <w:sz w:val="32"/>
          <w:szCs w:val="32"/>
          <w:lang w:val="de-CH"/>
        </w:rPr>
        <w:t xml:space="preserve"> auserkoren:</w:t>
      </w:r>
    </w:p>
    <w:p w14:paraId="4F0AD76F" w14:textId="77777777" w:rsidR="00A001B6" w:rsidRPr="00793ECA" w:rsidRDefault="00A001B6" w:rsidP="00793ECA">
      <w:pPr>
        <w:rPr>
          <w:rFonts w:ascii="Lato" w:hAnsi="Lato" w:cs="Calibri"/>
          <w:sz w:val="28"/>
          <w:szCs w:val="28"/>
          <w:lang w:val="de-CH"/>
        </w:rPr>
      </w:pPr>
    </w:p>
    <w:p w14:paraId="51DBB07C" w14:textId="5AEDC4BF" w:rsidR="00A001B6" w:rsidRPr="00941ACA" w:rsidRDefault="00941ACA" w:rsidP="00793ECA">
      <w:pPr>
        <w:rPr>
          <w:rFonts w:ascii="Lato" w:hAnsi="Lato" w:cs="Calibri"/>
          <w:b/>
          <w:bCs/>
          <w:sz w:val="28"/>
          <w:szCs w:val="28"/>
          <w:lang w:val="de-CH"/>
        </w:rPr>
      </w:pPr>
      <w:r w:rsidRPr="00941ACA">
        <w:rPr>
          <w:rFonts w:ascii="Lato" w:hAnsi="Lato" w:cs="Calibri"/>
          <w:b/>
          <w:bCs/>
          <w:sz w:val="28"/>
          <w:szCs w:val="28"/>
          <w:lang w:val="de-CH"/>
        </w:rPr>
        <w:t>Einzelpersonen:</w:t>
      </w:r>
    </w:p>
    <w:p w14:paraId="67A86D22" w14:textId="77777777" w:rsidR="00A001B6" w:rsidRDefault="00A001B6" w:rsidP="00793ECA">
      <w:pPr>
        <w:rPr>
          <w:rFonts w:ascii="Lato" w:hAnsi="Lato" w:cs="Calibri"/>
          <w:sz w:val="28"/>
          <w:szCs w:val="28"/>
          <w:lang w:val="de-CH"/>
        </w:rPr>
      </w:pPr>
    </w:p>
    <w:p w14:paraId="30FF36B3" w14:textId="25B504E5" w:rsidR="00941ACA" w:rsidRPr="00C53E9F" w:rsidRDefault="00941ACA" w:rsidP="00941ACA">
      <w:pPr>
        <w:shd w:val="clear" w:color="auto" w:fill="FFFFFF"/>
        <w:rPr>
          <w:rStyle w:val="Ohne"/>
          <w:rFonts w:ascii="Lato" w:hAnsi="Lato"/>
          <w:b/>
          <w:bCs/>
          <w:sz w:val="20"/>
          <w:szCs w:val="20"/>
          <w:lang w:val="de-CH"/>
        </w:rPr>
      </w:pPr>
      <w:r w:rsidRPr="00C53E9F">
        <w:rPr>
          <w:rStyle w:val="Ohne"/>
          <w:rFonts w:ascii="Lato" w:hAnsi="Lato"/>
          <w:b/>
          <w:bCs/>
          <w:sz w:val="20"/>
          <w:szCs w:val="20"/>
          <w:lang w:val="de-CH"/>
        </w:rPr>
        <w:t xml:space="preserve">«The Pascal» an </w:t>
      </w:r>
      <w:r w:rsidRPr="00C53E9F">
        <w:rPr>
          <w:rStyle w:val="Ohne"/>
          <w:rFonts w:ascii="Lato" w:eastAsia="Arial" w:hAnsi="Lato" w:cs="Arial"/>
          <w:b/>
          <w:bCs/>
          <w:sz w:val="20"/>
          <w:szCs w:val="20"/>
          <w:lang w:val="de-CH"/>
        </w:rPr>
        <w:t xml:space="preserve">Claudio Hintermann von </w:t>
      </w:r>
      <w:proofErr w:type="spellStart"/>
      <w:r w:rsidRPr="00C53E9F">
        <w:rPr>
          <w:rStyle w:val="Ohne"/>
          <w:rFonts w:ascii="Lato" w:eastAsia="Arial" w:hAnsi="Lato" w:cs="Arial"/>
          <w:b/>
          <w:bCs/>
          <w:sz w:val="20"/>
          <w:szCs w:val="20"/>
          <w:lang w:val="de-CH"/>
        </w:rPr>
        <w:t>Abacus</w:t>
      </w:r>
      <w:proofErr w:type="spellEnd"/>
      <w:r w:rsidR="001672CD" w:rsidRPr="00C53E9F">
        <w:rPr>
          <w:rStyle w:val="Ohne"/>
          <w:rFonts w:ascii="Lato" w:eastAsia="Arial" w:hAnsi="Lato" w:cs="Arial"/>
          <w:b/>
          <w:bCs/>
          <w:sz w:val="20"/>
          <w:szCs w:val="20"/>
          <w:lang w:val="de-CH"/>
        </w:rPr>
        <w:t>:</w:t>
      </w:r>
    </w:p>
    <w:p w14:paraId="4B6E1C85" w14:textId="53E9CFC6" w:rsidR="00941ACA" w:rsidRPr="0057406A" w:rsidRDefault="00941ACA" w:rsidP="00941ACA">
      <w:pPr>
        <w:rPr>
          <w:rFonts w:ascii="Lato" w:hAnsi="Lato" w:cs="Calibri"/>
          <w:sz w:val="20"/>
          <w:szCs w:val="20"/>
          <w:lang w:val="de-CH"/>
        </w:rPr>
      </w:pPr>
      <w:r w:rsidRPr="0057406A">
        <w:rPr>
          <w:rStyle w:val="Ohne"/>
          <w:rFonts w:ascii="Lato" w:eastAsia="Arial" w:hAnsi="Lato" w:cs="Arial"/>
          <w:sz w:val="20"/>
          <w:szCs w:val="20"/>
        </w:rPr>
        <w:t xml:space="preserve">IT-Firmen in Garagen gründen können nicht nur Steve Jobs und Bill Gates. Auch in der Schweiz gibts eine vergleichbare Gründerstory. Claudio Hintermann hat vor knapp 40 </w:t>
      </w:r>
      <w:r w:rsidRPr="00215B83">
        <w:rPr>
          <w:rStyle w:val="Ohne"/>
          <w:rFonts w:ascii="Lato" w:eastAsia="Arial" w:hAnsi="Lato" w:cs="Arial"/>
          <w:sz w:val="20"/>
          <w:szCs w:val="20"/>
        </w:rPr>
        <w:t xml:space="preserve">Jahren </w:t>
      </w:r>
      <w:r w:rsidRPr="00301B9D">
        <w:rPr>
          <w:rStyle w:val="Ohne"/>
          <w:rFonts w:ascii="Lato" w:eastAsia="Arial" w:hAnsi="Lato" w:cs="Arial"/>
          <w:sz w:val="20"/>
          <w:szCs w:val="20"/>
        </w:rPr>
        <w:t xml:space="preserve">mit </w:t>
      </w:r>
      <w:r w:rsidR="001672CD" w:rsidRPr="00301B9D">
        <w:rPr>
          <w:rStyle w:val="Ohne"/>
          <w:rFonts w:ascii="Lato" w:eastAsia="Arial" w:hAnsi="Lato" w:cs="Arial"/>
          <w:sz w:val="20"/>
          <w:szCs w:val="20"/>
        </w:rPr>
        <w:t>zwei</w:t>
      </w:r>
      <w:r w:rsidRPr="00301B9D">
        <w:rPr>
          <w:rStyle w:val="Ohne"/>
          <w:rFonts w:ascii="Lato" w:eastAsia="Arial" w:hAnsi="Lato" w:cs="Arial"/>
          <w:sz w:val="20"/>
          <w:szCs w:val="20"/>
        </w:rPr>
        <w:t xml:space="preserve"> Kollegen</w:t>
      </w:r>
      <w:r w:rsidRPr="0057406A">
        <w:rPr>
          <w:rStyle w:val="Ohne"/>
          <w:rFonts w:ascii="Lato" w:eastAsia="Arial" w:hAnsi="Lato" w:cs="Arial"/>
          <w:sz w:val="20"/>
          <w:szCs w:val="20"/>
        </w:rPr>
        <w:t xml:space="preserve"> die Firma </w:t>
      </w:r>
      <w:proofErr w:type="spellStart"/>
      <w:r w:rsidRPr="0057406A">
        <w:rPr>
          <w:rStyle w:val="Ohne"/>
          <w:rFonts w:ascii="Lato" w:eastAsia="Arial" w:hAnsi="Lato" w:cs="Arial"/>
          <w:sz w:val="20"/>
          <w:szCs w:val="20"/>
        </w:rPr>
        <w:t>Abacus</w:t>
      </w:r>
      <w:proofErr w:type="spellEnd"/>
      <w:r w:rsidRPr="0057406A">
        <w:rPr>
          <w:rStyle w:val="Ohne"/>
          <w:rFonts w:ascii="Lato" w:eastAsia="Arial" w:hAnsi="Lato" w:cs="Arial"/>
          <w:sz w:val="20"/>
          <w:szCs w:val="20"/>
        </w:rPr>
        <w:t xml:space="preserve"> gegründet.  Gemeinsam haben sie die Firma </w:t>
      </w:r>
      <w:proofErr w:type="spellStart"/>
      <w:r w:rsidRPr="0057406A">
        <w:rPr>
          <w:rStyle w:val="Ohne"/>
          <w:rFonts w:ascii="Lato" w:eastAsia="Arial" w:hAnsi="Lato" w:cs="Arial"/>
          <w:sz w:val="20"/>
          <w:szCs w:val="20"/>
        </w:rPr>
        <w:t>grossgemacht</w:t>
      </w:r>
      <w:proofErr w:type="spellEnd"/>
      <w:r w:rsidRPr="0057406A">
        <w:rPr>
          <w:rStyle w:val="Ohne"/>
          <w:rFonts w:ascii="Lato" w:eastAsia="Arial" w:hAnsi="Lato" w:cs="Arial"/>
          <w:sz w:val="20"/>
          <w:szCs w:val="20"/>
        </w:rPr>
        <w:t xml:space="preserve">, sich in harten Zeiten von </w:t>
      </w:r>
      <w:proofErr w:type="spellStart"/>
      <w:r w:rsidRPr="0057406A">
        <w:rPr>
          <w:rStyle w:val="Ohne"/>
          <w:rFonts w:ascii="Lato" w:eastAsia="Arial" w:hAnsi="Lato" w:cs="Arial"/>
          <w:sz w:val="20"/>
          <w:szCs w:val="20"/>
        </w:rPr>
        <w:t>Fischstäbli</w:t>
      </w:r>
      <w:proofErr w:type="spellEnd"/>
      <w:r w:rsidRPr="0057406A">
        <w:rPr>
          <w:rStyle w:val="Ohne"/>
          <w:rFonts w:ascii="Lato" w:eastAsia="Arial" w:hAnsi="Lato" w:cs="Arial"/>
          <w:sz w:val="20"/>
          <w:szCs w:val="20"/>
        </w:rPr>
        <w:t xml:space="preserve"> für 3.50 Franken ernährt, aber sich nie unterkriegen lassen. Hintermann war stets der Visionär und die innovative Kraft hinter den Produkten des Unternehmens. Er hat sich nicht unterkriegen lassen und sich falls nötig vor Gericht gewehrt, wenn er sich ungerecht behandelt gefühlt. </w:t>
      </w:r>
      <w:proofErr w:type="spellStart"/>
      <w:r w:rsidRPr="0057406A">
        <w:rPr>
          <w:rStyle w:val="Ohne"/>
          <w:rFonts w:ascii="Lato" w:eastAsia="Arial" w:hAnsi="Lato" w:cs="Arial"/>
          <w:sz w:val="20"/>
          <w:szCs w:val="20"/>
        </w:rPr>
        <w:t>MIttlerweile</w:t>
      </w:r>
      <w:proofErr w:type="spellEnd"/>
      <w:r w:rsidRPr="0057406A">
        <w:rPr>
          <w:rStyle w:val="Ohne"/>
          <w:rFonts w:ascii="Lato" w:eastAsia="Arial" w:hAnsi="Lato" w:cs="Arial"/>
          <w:sz w:val="20"/>
          <w:szCs w:val="20"/>
        </w:rPr>
        <w:t xml:space="preserve"> zählt </w:t>
      </w:r>
      <w:proofErr w:type="spellStart"/>
      <w:r w:rsidRPr="0057406A">
        <w:rPr>
          <w:rStyle w:val="Ohne"/>
          <w:rFonts w:ascii="Lato" w:eastAsia="Arial" w:hAnsi="Lato" w:cs="Arial"/>
          <w:sz w:val="20"/>
          <w:szCs w:val="20"/>
        </w:rPr>
        <w:t>Abacus</w:t>
      </w:r>
      <w:proofErr w:type="spellEnd"/>
      <w:r w:rsidRPr="0057406A">
        <w:rPr>
          <w:rStyle w:val="Ohne"/>
          <w:rFonts w:ascii="Lato" w:eastAsia="Arial" w:hAnsi="Lato" w:cs="Arial"/>
          <w:sz w:val="20"/>
          <w:szCs w:val="20"/>
        </w:rPr>
        <w:t xml:space="preserve"> nicht nur hunderte Mitarbeitende, es ist wahrscheinlich auch das einzige Unternehmen weltweit, mit einem Sternerestaurant auf dem Firmengelände. Hintermann und seine Mitgründer hätten </w:t>
      </w:r>
      <w:proofErr w:type="spellStart"/>
      <w:r w:rsidRPr="0057406A">
        <w:rPr>
          <w:rStyle w:val="Ohne"/>
          <w:rFonts w:ascii="Lato" w:eastAsia="Arial" w:hAnsi="Lato" w:cs="Arial"/>
          <w:sz w:val="20"/>
          <w:szCs w:val="20"/>
        </w:rPr>
        <w:t>Abacus</w:t>
      </w:r>
      <w:proofErr w:type="spellEnd"/>
      <w:r w:rsidRPr="0057406A">
        <w:rPr>
          <w:rStyle w:val="Ohne"/>
          <w:rFonts w:ascii="Lato" w:eastAsia="Arial" w:hAnsi="Lato" w:cs="Arial"/>
          <w:sz w:val="20"/>
          <w:szCs w:val="20"/>
        </w:rPr>
        <w:t xml:space="preserve"> längst verkaufen können und es sich mit einer Yacht in der Karibik gemütlich machen können. Doch sie fahren lieber noch ein billiges Auto und steuern die Firma weiterhin selbst. Auch heute sorgt Hintermann noch dafür, dass sich die </w:t>
      </w:r>
      <w:proofErr w:type="spellStart"/>
      <w:r w:rsidRPr="0057406A">
        <w:rPr>
          <w:rStyle w:val="Ohne"/>
          <w:rFonts w:ascii="Lato" w:eastAsia="Arial" w:hAnsi="Lato" w:cs="Arial"/>
          <w:sz w:val="20"/>
          <w:szCs w:val="20"/>
        </w:rPr>
        <w:t>Grossen</w:t>
      </w:r>
      <w:proofErr w:type="spellEnd"/>
      <w:r w:rsidRPr="0057406A">
        <w:rPr>
          <w:rStyle w:val="Ohne"/>
          <w:rFonts w:ascii="Lato" w:eastAsia="Arial" w:hAnsi="Lato" w:cs="Arial"/>
          <w:sz w:val="20"/>
          <w:szCs w:val="20"/>
        </w:rPr>
        <w:t xml:space="preserve"> nie ausruhen können.</w:t>
      </w:r>
    </w:p>
    <w:p w14:paraId="2C49854C" w14:textId="77777777" w:rsidR="00A001B6" w:rsidRPr="0057406A" w:rsidRDefault="00A001B6" w:rsidP="00793ECA">
      <w:pPr>
        <w:rPr>
          <w:rFonts w:ascii="Lato" w:hAnsi="Lato" w:cs="Calibri"/>
          <w:sz w:val="20"/>
          <w:szCs w:val="20"/>
          <w:lang w:val="de-CH"/>
        </w:rPr>
      </w:pPr>
    </w:p>
    <w:p w14:paraId="1093EC5D" w14:textId="2ED38555" w:rsidR="003003F1" w:rsidRPr="0057406A" w:rsidRDefault="00941ACA" w:rsidP="00793ECA">
      <w:pPr>
        <w:rPr>
          <w:rFonts w:ascii="Lato" w:hAnsi="Lato" w:cs="Calibri"/>
          <w:b/>
          <w:bCs/>
          <w:sz w:val="20"/>
          <w:szCs w:val="20"/>
          <w:lang w:val="de-CH"/>
        </w:rPr>
      </w:pPr>
      <w:r w:rsidRPr="0057406A">
        <w:rPr>
          <w:rFonts w:ascii="Lato" w:hAnsi="Lato" w:cs="Calibri"/>
          <w:b/>
          <w:bCs/>
          <w:sz w:val="20"/>
          <w:szCs w:val="20"/>
          <w:lang w:val="de-CH"/>
        </w:rPr>
        <w:t>«NextGen Hero»</w:t>
      </w:r>
      <w:r w:rsidR="001672CD">
        <w:rPr>
          <w:rFonts w:ascii="Lato" w:hAnsi="Lato" w:cs="Calibri"/>
          <w:b/>
          <w:bCs/>
          <w:sz w:val="20"/>
          <w:szCs w:val="20"/>
          <w:lang w:val="de-CH"/>
        </w:rPr>
        <w:t xml:space="preserve"> </w:t>
      </w:r>
      <w:r w:rsidR="001672CD" w:rsidRPr="003003F1">
        <w:rPr>
          <w:rFonts w:ascii="Lato" w:hAnsi="Lato" w:cs="Calibri"/>
          <w:b/>
          <w:bCs/>
          <w:sz w:val="20"/>
          <w:szCs w:val="20"/>
          <w:lang w:val="de-CH"/>
        </w:rPr>
        <w:t xml:space="preserve">an </w:t>
      </w:r>
      <w:r w:rsidR="003003F1" w:rsidRPr="003003F1">
        <w:rPr>
          <w:rFonts w:ascii="Lato" w:hAnsi="Lato" w:cs="Calibri"/>
          <w:b/>
          <w:bCs/>
          <w:sz w:val="20"/>
          <w:szCs w:val="20"/>
          <w:lang w:val="de-CH"/>
        </w:rPr>
        <w:t>Jessica Farda</w:t>
      </w:r>
      <w:r w:rsidR="001672CD" w:rsidRPr="003003F1">
        <w:rPr>
          <w:rFonts w:ascii="Lato" w:hAnsi="Lato" w:cs="Calibri"/>
          <w:b/>
          <w:bCs/>
          <w:sz w:val="20"/>
          <w:szCs w:val="20"/>
          <w:lang w:val="de-CH"/>
        </w:rPr>
        <w:t xml:space="preserve"> und </w:t>
      </w:r>
      <w:r w:rsidR="003003F1" w:rsidRPr="003003F1">
        <w:rPr>
          <w:rFonts w:ascii="Lato" w:hAnsi="Lato" w:cs="Calibri"/>
          <w:b/>
          <w:bCs/>
          <w:sz w:val="20"/>
          <w:szCs w:val="20"/>
          <w:lang w:val="de-CH"/>
        </w:rPr>
        <w:t>Lucas Renfer</w:t>
      </w:r>
    </w:p>
    <w:p w14:paraId="1F969591" w14:textId="0C4F075F" w:rsidR="008722D3" w:rsidRPr="003003F1" w:rsidRDefault="001672CD" w:rsidP="003003F1">
      <w:pPr>
        <w:rPr>
          <w:rFonts w:ascii="Lato" w:hAnsi="Lato" w:cs="Calibri"/>
          <w:sz w:val="20"/>
          <w:szCs w:val="20"/>
          <w:lang w:val="de-CH"/>
        </w:rPr>
      </w:pPr>
      <w:proofErr w:type="spellStart"/>
      <w:r w:rsidRPr="003003F1">
        <w:rPr>
          <w:rFonts w:ascii="Lato" w:hAnsi="Lato" w:cs="Calibri"/>
          <w:sz w:val="20"/>
          <w:szCs w:val="20"/>
          <w:lang w:val="de-CH"/>
        </w:rPr>
        <w:t>Die</w:t>
      </w:r>
      <w:proofErr w:type="spellEnd"/>
      <w:r w:rsidRPr="003003F1">
        <w:rPr>
          <w:rFonts w:ascii="Lato" w:hAnsi="Lato" w:cs="Calibri"/>
          <w:sz w:val="20"/>
          <w:szCs w:val="20"/>
          <w:lang w:val="de-CH"/>
        </w:rPr>
        <w:t xml:space="preserve"> Wahl e</w:t>
      </w:r>
      <w:r w:rsidR="00941ACA" w:rsidRPr="003003F1">
        <w:rPr>
          <w:rFonts w:ascii="Lato" w:hAnsi="Lato" w:cs="Calibri"/>
          <w:sz w:val="20"/>
          <w:szCs w:val="20"/>
          <w:lang w:val="de-CH"/>
        </w:rPr>
        <w:t>rfolgte durch Voting des Saalpublikums nach einem 90-Sekunden-Livepitch</w:t>
      </w:r>
      <w:r w:rsidR="00327D8A" w:rsidRPr="003003F1">
        <w:rPr>
          <w:rFonts w:ascii="Lato" w:hAnsi="Lato" w:cs="Calibri"/>
          <w:sz w:val="20"/>
          <w:szCs w:val="20"/>
          <w:lang w:val="de-CH"/>
        </w:rPr>
        <w:t xml:space="preserve">. Die Themen der beiden NextGen Heros sind: </w:t>
      </w:r>
      <w:r w:rsidR="00301B9D" w:rsidRPr="003003F1">
        <w:rPr>
          <w:rFonts w:ascii="Lato" w:hAnsi="Lato" w:cs="Calibri"/>
          <w:sz w:val="20"/>
          <w:szCs w:val="20"/>
          <w:lang w:val="de-CH"/>
        </w:rPr>
        <w:t xml:space="preserve">Jessica Farda </w:t>
      </w:r>
      <w:r w:rsidR="008722D3" w:rsidRPr="003003F1">
        <w:rPr>
          <w:rFonts w:ascii="Lato" w:hAnsi="Lato" w:cs="Calibri"/>
          <w:sz w:val="20"/>
          <w:szCs w:val="20"/>
          <w:lang w:val="de-CH"/>
        </w:rPr>
        <w:t xml:space="preserve">von der Universität St. Gallen </w:t>
      </w:r>
      <w:r w:rsidR="00301B9D" w:rsidRPr="003003F1">
        <w:rPr>
          <w:rFonts w:ascii="Lato" w:hAnsi="Lato" w:cs="Calibri"/>
          <w:sz w:val="20"/>
          <w:szCs w:val="20"/>
          <w:lang w:val="de-CH"/>
        </w:rPr>
        <w:t xml:space="preserve">mit ihrem Start-up </w:t>
      </w:r>
      <w:proofErr w:type="spellStart"/>
      <w:r w:rsidR="00301B9D" w:rsidRPr="003003F1">
        <w:rPr>
          <w:rFonts w:ascii="Lato" w:hAnsi="Lato" w:cs="Calibri"/>
          <w:sz w:val="20"/>
          <w:szCs w:val="20"/>
          <w:lang w:val="de-CH"/>
        </w:rPr>
        <w:t>Noriware</w:t>
      </w:r>
      <w:proofErr w:type="spellEnd"/>
      <w:r w:rsidR="008722D3" w:rsidRPr="003003F1">
        <w:rPr>
          <w:rFonts w:ascii="Lato" w:hAnsi="Lato" w:cs="Calibri"/>
          <w:sz w:val="20"/>
          <w:szCs w:val="20"/>
          <w:lang w:val="de-CH"/>
        </w:rPr>
        <w:t>. Sie</w:t>
      </w:r>
      <w:r w:rsidR="00301B9D" w:rsidRPr="003003F1">
        <w:rPr>
          <w:rFonts w:ascii="Lato" w:hAnsi="Lato" w:cs="Calibri"/>
          <w:sz w:val="20"/>
          <w:szCs w:val="20"/>
          <w:lang w:val="de-CH"/>
        </w:rPr>
        <w:t xml:space="preserve"> entwickelte eine kompostierbare Alternative zu Einweg-Plastikverpackungen. Ein wichtiger Beitrag, um Verpackungen nachhaltiger zu machen.</w:t>
      </w:r>
      <w:r w:rsidR="003003F1" w:rsidRPr="003003F1">
        <w:rPr>
          <w:rFonts w:ascii="Lato" w:hAnsi="Lato" w:cs="Calibri"/>
          <w:sz w:val="20"/>
          <w:szCs w:val="20"/>
          <w:lang w:val="de-CH"/>
        </w:rPr>
        <w:t xml:space="preserve"> </w:t>
      </w:r>
      <w:r w:rsidR="008722D3" w:rsidRPr="003003F1">
        <w:rPr>
          <w:rFonts w:ascii="Lato" w:hAnsi="Lato" w:cs="Calibri"/>
          <w:sz w:val="20"/>
          <w:szCs w:val="20"/>
          <w:lang w:val="de-CH"/>
        </w:rPr>
        <w:t>Lucas Renfer von der Berner Fachhochschule hat</w:t>
      </w:r>
      <w:r w:rsidR="003003F1">
        <w:rPr>
          <w:rFonts w:ascii="Lato" w:hAnsi="Lato" w:cs="Calibri"/>
          <w:sz w:val="20"/>
          <w:szCs w:val="20"/>
          <w:lang w:val="de-CH"/>
        </w:rPr>
        <w:t xml:space="preserve"> mit seinen Mitgründern von Auto-Mate Robotics</w:t>
      </w:r>
      <w:r w:rsidR="008722D3" w:rsidRPr="003003F1">
        <w:rPr>
          <w:rFonts w:ascii="Lato" w:hAnsi="Lato" w:cs="Calibri"/>
          <w:sz w:val="20"/>
          <w:szCs w:val="20"/>
          <w:lang w:val="de-CH"/>
        </w:rPr>
        <w:t xml:space="preserve"> eine Roboterzelle entwickelt, die innerhalb weniger Stunden umprogrammiert werden kann. Das ermöglicht flexible Produktionslösungen – insbesondere bei raschen Marktveränderungen und Kleinserien.</w:t>
      </w:r>
    </w:p>
    <w:p w14:paraId="7AB0A641" w14:textId="77777777" w:rsidR="00941ACA" w:rsidRPr="00301B9D" w:rsidRDefault="00941ACA" w:rsidP="00793ECA">
      <w:pPr>
        <w:rPr>
          <w:rFonts w:ascii="Lato" w:hAnsi="Lato" w:cs="Calibri"/>
          <w:sz w:val="20"/>
          <w:szCs w:val="20"/>
          <w:lang w:val="de-CH"/>
        </w:rPr>
      </w:pPr>
    </w:p>
    <w:p w14:paraId="68FFC23A" w14:textId="3D52572B" w:rsidR="00941ACA" w:rsidRDefault="00941ACA" w:rsidP="00793ECA">
      <w:pPr>
        <w:rPr>
          <w:rFonts w:ascii="Lato" w:hAnsi="Lato" w:cs="Calibri"/>
          <w:b/>
          <w:bCs/>
          <w:sz w:val="28"/>
          <w:szCs w:val="28"/>
          <w:lang w:val="de-CH"/>
        </w:rPr>
      </w:pPr>
      <w:r>
        <w:rPr>
          <w:rFonts w:ascii="Lato" w:hAnsi="Lato" w:cs="Calibri"/>
          <w:b/>
          <w:bCs/>
          <w:sz w:val="28"/>
          <w:szCs w:val="28"/>
          <w:lang w:val="de-CH"/>
        </w:rPr>
        <w:t>Firmen:</w:t>
      </w:r>
    </w:p>
    <w:p w14:paraId="2846617B" w14:textId="77777777" w:rsidR="00941ACA" w:rsidRDefault="00941ACA" w:rsidP="00793ECA">
      <w:pPr>
        <w:rPr>
          <w:rFonts w:ascii="Lato" w:hAnsi="Lato" w:cs="Calibri"/>
          <w:b/>
          <w:bCs/>
          <w:sz w:val="28"/>
          <w:szCs w:val="28"/>
          <w:lang w:val="de-CH"/>
        </w:rPr>
      </w:pPr>
    </w:p>
    <w:p w14:paraId="385D99C9" w14:textId="0FE1328A" w:rsidR="0057406A" w:rsidRPr="001672CD" w:rsidRDefault="0057406A" w:rsidP="0057406A">
      <w:pPr>
        <w:shd w:val="clear" w:color="auto" w:fill="FFFFFF"/>
        <w:rPr>
          <w:rStyle w:val="Ohne"/>
          <w:rFonts w:ascii="Lato" w:eastAsia="Arial" w:hAnsi="Lato" w:cs="Arial"/>
          <w:b/>
          <w:bCs/>
          <w:sz w:val="20"/>
          <w:szCs w:val="20"/>
          <w:lang w:val="de-CH"/>
        </w:rPr>
      </w:pPr>
      <w:r w:rsidRPr="001672CD">
        <w:rPr>
          <w:rStyle w:val="Ohne"/>
          <w:rFonts w:ascii="Lato" w:hAnsi="Lato"/>
          <w:b/>
          <w:bCs/>
          <w:sz w:val="20"/>
          <w:szCs w:val="20"/>
          <w:lang w:val="de-CH"/>
        </w:rPr>
        <w:t xml:space="preserve">«Digital Innovation </w:t>
      </w:r>
      <w:proofErr w:type="spellStart"/>
      <w:r w:rsidRPr="001672CD">
        <w:rPr>
          <w:rStyle w:val="Ohne"/>
          <w:rFonts w:ascii="Lato" w:hAnsi="Lato"/>
          <w:b/>
          <w:bCs/>
          <w:sz w:val="20"/>
          <w:szCs w:val="20"/>
          <w:lang w:val="de-CH"/>
        </w:rPr>
        <w:t>of</w:t>
      </w:r>
      <w:proofErr w:type="spellEnd"/>
      <w:r w:rsidRPr="001672CD">
        <w:rPr>
          <w:rStyle w:val="Ohne"/>
          <w:rFonts w:ascii="Lato" w:hAnsi="Lato"/>
          <w:b/>
          <w:bCs/>
          <w:sz w:val="20"/>
          <w:szCs w:val="20"/>
          <w:lang w:val="de-CH"/>
        </w:rPr>
        <w:t xml:space="preserve"> </w:t>
      </w:r>
      <w:proofErr w:type="spellStart"/>
      <w:r w:rsidRPr="001672CD">
        <w:rPr>
          <w:rStyle w:val="Ohne"/>
          <w:rFonts w:ascii="Lato" w:hAnsi="Lato"/>
          <w:b/>
          <w:bCs/>
          <w:sz w:val="20"/>
          <w:szCs w:val="20"/>
          <w:lang w:val="de-CH"/>
        </w:rPr>
        <w:t>the</w:t>
      </w:r>
      <w:proofErr w:type="spellEnd"/>
      <w:r w:rsidRPr="001672CD">
        <w:rPr>
          <w:rStyle w:val="Ohne"/>
          <w:rFonts w:ascii="Lato" w:hAnsi="Lato"/>
          <w:b/>
          <w:bCs/>
          <w:sz w:val="20"/>
          <w:szCs w:val="20"/>
          <w:lang w:val="de-CH"/>
        </w:rPr>
        <w:t xml:space="preserve"> Year» an </w:t>
      </w:r>
      <w:proofErr w:type="spellStart"/>
      <w:r w:rsidRPr="001672CD">
        <w:rPr>
          <w:rStyle w:val="Ohne"/>
          <w:rFonts w:ascii="Lato" w:hAnsi="Lato"/>
          <w:b/>
          <w:bCs/>
          <w:sz w:val="20"/>
          <w:szCs w:val="20"/>
          <w:lang w:val="de-CH"/>
        </w:rPr>
        <w:t>Tigen</w:t>
      </w:r>
      <w:proofErr w:type="spellEnd"/>
      <w:r w:rsidRPr="001672CD">
        <w:rPr>
          <w:rStyle w:val="Ohne"/>
          <w:rFonts w:ascii="Lato" w:hAnsi="Lato"/>
          <w:b/>
          <w:bCs/>
          <w:sz w:val="20"/>
          <w:szCs w:val="20"/>
          <w:lang w:val="de-CH"/>
        </w:rPr>
        <w:t xml:space="preserve"> </w:t>
      </w:r>
      <w:proofErr w:type="spellStart"/>
      <w:r w:rsidRPr="001672CD">
        <w:rPr>
          <w:rStyle w:val="Ohne"/>
          <w:rFonts w:ascii="Lato" w:hAnsi="Lato"/>
          <w:b/>
          <w:bCs/>
          <w:sz w:val="20"/>
          <w:szCs w:val="20"/>
          <w:lang w:val="de-CH"/>
        </w:rPr>
        <w:t>Pharma</w:t>
      </w:r>
      <w:proofErr w:type="spellEnd"/>
      <w:r w:rsidRPr="001672CD">
        <w:rPr>
          <w:rStyle w:val="Ohne"/>
          <w:rFonts w:ascii="Lato" w:hAnsi="Lato"/>
          <w:b/>
          <w:bCs/>
          <w:sz w:val="20"/>
          <w:szCs w:val="20"/>
          <w:lang w:val="de-CH"/>
        </w:rPr>
        <w:t xml:space="preserve"> SA und </w:t>
      </w:r>
      <w:proofErr w:type="spellStart"/>
      <w:r w:rsidRPr="001672CD">
        <w:rPr>
          <w:rStyle w:val="Ohne"/>
          <w:rFonts w:ascii="Lato" w:hAnsi="Lato"/>
          <w:b/>
          <w:bCs/>
          <w:sz w:val="20"/>
          <w:szCs w:val="20"/>
          <w:lang w:val="de-CH"/>
        </w:rPr>
        <w:t>Elca</w:t>
      </w:r>
      <w:proofErr w:type="spellEnd"/>
      <w:r w:rsidRPr="001672CD">
        <w:rPr>
          <w:rStyle w:val="Ohne"/>
          <w:rFonts w:ascii="Lato" w:hAnsi="Lato"/>
          <w:b/>
          <w:bCs/>
          <w:sz w:val="20"/>
          <w:szCs w:val="20"/>
          <w:lang w:val="de-CH"/>
        </w:rPr>
        <w:t xml:space="preserve"> </w:t>
      </w:r>
      <w:proofErr w:type="spellStart"/>
      <w:r w:rsidRPr="001672CD">
        <w:rPr>
          <w:rStyle w:val="Ohne"/>
          <w:rFonts w:ascii="Lato" w:hAnsi="Lato"/>
          <w:b/>
          <w:bCs/>
          <w:sz w:val="20"/>
          <w:szCs w:val="20"/>
          <w:lang w:val="de-CH"/>
        </w:rPr>
        <w:t>Informatique</w:t>
      </w:r>
      <w:proofErr w:type="spellEnd"/>
      <w:r w:rsidRPr="001672CD">
        <w:rPr>
          <w:rStyle w:val="Ohne"/>
          <w:rFonts w:ascii="Lato" w:hAnsi="Lato"/>
          <w:b/>
          <w:bCs/>
          <w:sz w:val="20"/>
          <w:szCs w:val="20"/>
          <w:lang w:val="de-CH"/>
        </w:rPr>
        <w:t xml:space="preserve"> SA</w:t>
      </w:r>
      <w:r w:rsidR="001672CD">
        <w:rPr>
          <w:rStyle w:val="Ohne"/>
          <w:rFonts w:ascii="Lato" w:eastAsia="Arial" w:hAnsi="Lato" w:cs="Arial"/>
          <w:b/>
          <w:bCs/>
          <w:sz w:val="20"/>
          <w:szCs w:val="20"/>
          <w:lang w:val="de-CH"/>
        </w:rPr>
        <w:t>:</w:t>
      </w:r>
    </w:p>
    <w:p w14:paraId="79E18A09" w14:textId="5FA4764D" w:rsidR="0057406A" w:rsidRPr="0057406A" w:rsidRDefault="0057406A" w:rsidP="0057406A">
      <w:pPr>
        <w:pStyle w:val="Text"/>
        <w:rPr>
          <w:rStyle w:val="Ohne"/>
          <w:rFonts w:ascii="Lato" w:eastAsia="Arial" w:hAnsi="Lato" w:cs="Arial"/>
          <w:sz w:val="20"/>
          <w:szCs w:val="20"/>
        </w:rPr>
      </w:pPr>
      <w:proofErr w:type="spellStart"/>
      <w:r w:rsidRPr="0057406A">
        <w:rPr>
          <w:rStyle w:val="Ohne"/>
          <w:rFonts w:ascii="Lato" w:hAnsi="Lato"/>
          <w:sz w:val="20"/>
          <w:szCs w:val="20"/>
        </w:rPr>
        <w:t>Prä</w:t>
      </w:r>
      <w:r w:rsidRPr="0057406A">
        <w:rPr>
          <w:rStyle w:val="Ohne"/>
          <w:rFonts w:ascii="Lato" w:hAnsi="Lato"/>
          <w:sz w:val="20"/>
          <w:szCs w:val="20"/>
          <w:lang w:val="de-DE"/>
        </w:rPr>
        <w:t>zisionsmedizin</w:t>
      </w:r>
      <w:proofErr w:type="spellEnd"/>
      <w:r w:rsidRPr="0057406A">
        <w:rPr>
          <w:rStyle w:val="Ohne"/>
          <w:rFonts w:ascii="Lato" w:hAnsi="Lato"/>
          <w:sz w:val="20"/>
          <w:szCs w:val="20"/>
          <w:lang w:val="de-DE"/>
        </w:rPr>
        <w:t>: T-Zell-basierte Krebstherapien kommen mit der Digitalisierung aus den Kinderschuhen heraus: CAR-T-Therapien f</w:t>
      </w:r>
      <w:r w:rsidRPr="0057406A">
        <w:rPr>
          <w:rStyle w:val="Ohne"/>
          <w:rFonts w:ascii="Lato" w:hAnsi="Lato"/>
          <w:sz w:val="20"/>
          <w:szCs w:val="20"/>
        </w:rPr>
        <w:t>ü</w:t>
      </w:r>
      <w:r w:rsidRPr="0057406A">
        <w:rPr>
          <w:rStyle w:val="Ohne"/>
          <w:rFonts w:ascii="Lato" w:hAnsi="Lato"/>
          <w:sz w:val="20"/>
          <w:szCs w:val="20"/>
          <w:lang w:val="de-DE"/>
        </w:rPr>
        <w:t xml:space="preserve">r </w:t>
      </w:r>
      <w:proofErr w:type="spellStart"/>
      <w:r w:rsidRPr="0057406A">
        <w:rPr>
          <w:rStyle w:val="Ohne"/>
          <w:rFonts w:ascii="Lato" w:hAnsi="Lato"/>
          <w:sz w:val="20"/>
          <w:szCs w:val="20"/>
          <w:lang w:val="de-DE"/>
        </w:rPr>
        <w:t>Fl</w:t>
      </w:r>
      <w:proofErr w:type="spellEnd"/>
      <w:r w:rsidRPr="0057406A">
        <w:rPr>
          <w:rStyle w:val="Ohne"/>
          <w:rFonts w:ascii="Lato" w:hAnsi="Lato"/>
          <w:sz w:val="20"/>
          <w:szCs w:val="20"/>
        </w:rPr>
        <w:t>ü</w:t>
      </w:r>
      <w:proofErr w:type="spellStart"/>
      <w:r w:rsidRPr="0057406A">
        <w:rPr>
          <w:rStyle w:val="Ohne"/>
          <w:rFonts w:ascii="Lato" w:hAnsi="Lato"/>
          <w:sz w:val="20"/>
          <w:szCs w:val="20"/>
          <w:lang w:val="de-DE"/>
        </w:rPr>
        <w:t>ssigtumore</w:t>
      </w:r>
      <w:proofErr w:type="spellEnd"/>
      <w:r w:rsidRPr="0057406A">
        <w:rPr>
          <w:rStyle w:val="Ohne"/>
          <w:rFonts w:ascii="Lato" w:hAnsi="Lato"/>
          <w:sz w:val="20"/>
          <w:szCs w:val="20"/>
          <w:lang w:val="de-DE"/>
        </w:rPr>
        <w:t xml:space="preserve"> (Leuk</w:t>
      </w:r>
      <w:r w:rsidRPr="0057406A">
        <w:rPr>
          <w:rStyle w:val="Ohne"/>
          <w:rFonts w:ascii="Lato" w:hAnsi="Lato"/>
          <w:sz w:val="20"/>
          <w:szCs w:val="20"/>
        </w:rPr>
        <w:t>ä</w:t>
      </w:r>
      <w:proofErr w:type="spellStart"/>
      <w:r w:rsidRPr="0057406A">
        <w:rPr>
          <w:rStyle w:val="Ohne"/>
          <w:rFonts w:ascii="Lato" w:hAnsi="Lato"/>
          <w:sz w:val="20"/>
          <w:szCs w:val="20"/>
          <w:lang w:val="de-DE"/>
        </w:rPr>
        <w:t>mie</w:t>
      </w:r>
      <w:proofErr w:type="spellEnd"/>
      <w:r w:rsidRPr="0057406A">
        <w:rPr>
          <w:rStyle w:val="Ohne"/>
          <w:rFonts w:ascii="Lato" w:hAnsi="Lato"/>
          <w:sz w:val="20"/>
          <w:szCs w:val="20"/>
          <w:lang w:val="de-DE"/>
        </w:rPr>
        <w:t xml:space="preserve">) sind seit 2017 zugelassen und seither wurden weltweit rund 25'000 Patienten behandelt. Die digitale Innovation von </w:t>
      </w:r>
      <w:proofErr w:type="spellStart"/>
      <w:r w:rsidRPr="0057406A">
        <w:rPr>
          <w:rStyle w:val="Ohne"/>
          <w:rFonts w:ascii="Lato" w:hAnsi="Lato"/>
          <w:sz w:val="20"/>
          <w:szCs w:val="20"/>
          <w:lang w:val="de-DE"/>
        </w:rPr>
        <w:t>Tigen</w:t>
      </w:r>
      <w:proofErr w:type="spellEnd"/>
      <w:r w:rsidRPr="0057406A">
        <w:rPr>
          <w:rStyle w:val="Ohne"/>
          <w:rFonts w:ascii="Lato" w:hAnsi="Lato"/>
          <w:sz w:val="20"/>
          <w:szCs w:val="20"/>
          <w:lang w:val="de-DE"/>
        </w:rPr>
        <w:t xml:space="preserve"> wird dazu beitragen, die neue Datenversorgungskette vom Patienten bis zum Hersteller von Krebsheilmitteln zu sichern, um personalisierte L</w:t>
      </w:r>
      <w:r w:rsidRPr="0057406A">
        <w:rPr>
          <w:rStyle w:val="Ohne"/>
          <w:rFonts w:ascii="Lato" w:hAnsi="Lato"/>
          <w:sz w:val="20"/>
          <w:szCs w:val="20"/>
          <w:lang w:val="sv-SE"/>
        </w:rPr>
        <w:t>ö</w:t>
      </w:r>
      <w:proofErr w:type="spellStart"/>
      <w:r w:rsidRPr="0057406A">
        <w:rPr>
          <w:rStyle w:val="Ohne"/>
          <w:rFonts w:ascii="Lato" w:hAnsi="Lato"/>
          <w:sz w:val="20"/>
          <w:szCs w:val="20"/>
          <w:lang w:val="de-DE"/>
        </w:rPr>
        <w:t>sungen</w:t>
      </w:r>
      <w:proofErr w:type="spellEnd"/>
      <w:r w:rsidRPr="0057406A">
        <w:rPr>
          <w:rStyle w:val="Ohne"/>
          <w:rFonts w:ascii="Lato" w:hAnsi="Lato"/>
          <w:sz w:val="20"/>
          <w:szCs w:val="20"/>
          <w:lang w:val="de-DE"/>
        </w:rPr>
        <w:t xml:space="preserve"> f</w:t>
      </w:r>
      <w:r w:rsidRPr="0057406A">
        <w:rPr>
          <w:rStyle w:val="Ohne"/>
          <w:rFonts w:ascii="Lato" w:hAnsi="Lato"/>
          <w:sz w:val="20"/>
          <w:szCs w:val="20"/>
        </w:rPr>
        <w:t>ü</w:t>
      </w:r>
      <w:r w:rsidRPr="0057406A">
        <w:rPr>
          <w:rStyle w:val="Ohne"/>
          <w:rFonts w:ascii="Lato" w:hAnsi="Lato"/>
          <w:sz w:val="20"/>
          <w:szCs w:val="20"/>
          <w:lang w:val="de-DE"/>
        </w:rPr>
        <w:t>r Patient</w:t>
      </w:r>
      <w:r w:rsidR="001672CD">
        <w:rPr>
          <w:rStyle w:val="Ohne"/>
          <w:rFonts w:ascii="Lato" w:hAnsi="Lato"/>
          <w:sz w:val="20"/>
          <w:szCs w:val="20"/>
          <w:lang w:val="de-DE"/>
        </w:rPr>
        <w:t>inn</w:t>
      </w:r>
      <w:r w:rsidRPr="0057406A">
        <w:rPr>
          <w:rStyle w:val="Ohne"/>
          <w:rFonts w:ascii="Lato" w:hAnsi="Lato"/>
          <w:sz w:val="20"/>
          <w:szCs w:val="20"/>
          <w:lang w:val="de-DE"/>
        </w:rPr>
        <w:t>en</w:t>
      </w:r>
      <w:r w:rsidR="001672CD">
        <w:rPr>
          <w:rStyle w:val="Ohne"/>
          <w:rFonts w:ascii="Lato" w:hAnsi="Lato"/>
          <w:sz w:val="20"/>
          <w:szCs w:val="20"/>
          <w:lang w:val="de-DE"/>
        </w:rPr>
        <w:t xml:space="preserve"> und Patienten</w:t>
      </w:r>
      <w:r w:rsidRPr="0057406A">
        <w:rPr>
          <w:rStyle w:val="Ohne"/>
          <w:rFonts w:ascii="Lato" w:hAnsi="Lato"/>
          <w:sz w:val="20"/>
          <w:szCs w:val="20"/>
          <w:lang w:val="de-DE"/>
        </w:rPr>
        <w:t xml:space="preserve"> zu entwickeln.</w:t>
      </w:r>
    </w:p>
    <w:p w14:paraId="09199063" w14:textId="77777777" w:rsidR="00941ACA" w:rsidRPr="0057406A" w:rsidRDefault="00941ACA" w:rsidP="00793ECA">
      <w:pPr>
        <w:rPr>
          <w:rFonts w:ascii="Lato" w:hAnsi="Lato" w:cs="Calibri"/>
          <w:b/>
          <w:bCs/>
          <w:sz w:val="20"/>
          <w:szCs w:val="20"/>
          <w:lang w:val="de-CH"/>
        </w:rPr>
      </w:pPr>
    </w:p>
    <w:p w14:paraId="045EBD2D" w14:textId="3A30D319" w:rsidR="0057406A" w:rsidRPr="005C40EB" w:rsidRDefault="005C40EB" w:rsidP="0057406A">
      <w:pPr>
        <w:shd w:val="clear" w:color="auto" w:fill="FFFFFF"/>
        <w:rPr>
          <w:rStyle w:val="Ohne"/>
          <w:rFonts w:ascii="Lato" w:eastAsia="Arial" w:hAnsi="Lato" w:cs="Arial"/>
          <w:b/>
          <w:bCs/>
          <w:sz w:val="20"/>
          <w:szCs w:val="20"/>
          <w:lang w:val="de-CH"/>
        </w:rPr>
      </w:pPr>
      <w:r w:rsidRPr="005C40EB">
        <w:rPr>
          <w:rStyle w:val="Ohne"/>
          <w:rFonts w:ascii="Lato" w:hAnsi="Lato"/>
          <w:b/>
          <w:bCs/>
          <w:sz w:val="20"/>
          <w:szCs w:val="20"/>
          <w:lang w:val="de-CH"/>
        </w:rPr>
        <w:t>«</w:t>
      </w:r>
      <w:r w:rsidR="0057406A" w:rsidRPr="005C40EB">
        <w:rPr>
          <w:rStyle w:val="Ohne"/>
          <w:rFonts w:ascii="Lato" w:hAnsi="Lato"/>
          <w:b/>
          <w:bCs/>
          <w:sz w:val="20"/>
          <w:szCs w:val="20"/>
          <w:lang w:val="de-CH"/>
        </w:rPr>
        <w:t>Digital Excellence Commercial</w:t>
      </w:r>
      <w:r w:rsidRPr="005C40EB">
        <w:rPr>
          <w:rStyle w:val="Ohne"/>
          <w:rFonts w:ascii="Lato" w:hAnsi="Lato"/>
          <w:b/>
          <w:bCs/>
          <w:sz w:val="20"/>
          <w:szCs w:val="20"/>
          <w:lang w:val="de-CH"/>
        </w:rPr>
        <w:t xml:space="preserve">» an die Kantonsspital Baden </w:t>
      </w:r>
      <w:r w:rsidR="00584B0F">
        <w:rPr>
          <w:rStyle w:val="Ohne"/>
          <w:rFonts w:ascii="Lato" w:hAnsi="Lato"/>
          <w:b/>
          <w:bCs/>
          <w:sz w:val="20"/>
          <w:szCs w:val="20"/>
          <w:lang w:val="de-CH"/>
        </w:rPr>
        <w:t xml:space="preserve">(KSB) </w:t>
      </w:r>
      <w:r w:rsidRPr="005C40EB">
        <w:rPr>
          <w:rStyle w:val="Ohne"/>
          <w:rFonts w:ascii="Lato" w:hAnsi="Lato"/>
          <w:b/>
          <w:bCs/>
          <w:sz w:val="20"/>
          <w:szCs w:val="20"/>
          <w:lang w:val="de-CH"/>
        </w:rPr>
        <w:t xml:space="preserve">AG </w:t>
      </w:r>
      <w:r>
        <w:rPr>
          <w:rStyle w:val="Ohne"/>
          <w:rFonts w:ascii="Lato" w:hAnsi="Lato"/>
          <w:b/>
          <w:bCs/>
          <w:sz w:val="20"/>
          <w:szCs w:val="20"/>
          <w:lang w:val="de-CH"/>
        </w:rPr>
        <w:t xml:space="preserve">und Siemens </w:t>
      </w:r>
      <w:proofErr w:type="spellStart"/>
      <w:r>
        <w:rPr>
          <w:rStyle w:val="Ohne"/>
          <w:rFonts w:ascii="Lato" w:hAnsi="Lato"/>
          <w:b/>
          <w:bCs/>
          <w:sz w:val="20"/>
          <w:szCs w:val="20"/>
          <w:lang w:val="de-CH"/>
        </w:rPr>
        <w:t>Healthineers</w:t>
      </w:r>
      <w:proofErr w:type="spellEnd"/>
      <w:r>
        <w:rPr>
          <w:rStyle w:val="Ohne"/>
          <w:rFonts w:ascii="Lato" w:hAnsi="Lato"/>
          <w:b/>
          <w:bCs/>
          <w:sz w:val="20"/>
          <w:szCs w:val="20"/>
          <w:lang w:val="de-CH"/>
        </w:rPr>
        <w:t xml:space="preserve"> International AG</w:t>
      </w:r>
      <w:r w:rsidR="001672CD">
        <w:rPr>
          <w:rStyle w:val="Ohne"/>
          <w:rFonts w:ascii="Lato" w:hAnsi="Lato"/>
          <w:b/>
          <w:bCs/>
          <w:sz w:val="20"/>
          <w:szCs w:val="20"/>
          <w:lang w:val="de-CH"/>
        </w:rPr>
        <w:t>:</w:t>
      </w:r>
    </w:p>
    <w:p w14:paraId="34EB5979" w14:textId="793AD65E" w:rsidR="0057406A" w:rsidRPr="0057406A" w:rsidRDefault="0057406A" w:rsidP="0057406A">
      <w:pPr>
        <w:pStyle w:val="Text"/>
        <w:rPr>
          <w:rStyle w:val="Ohne"/>
          <w:rFonts w:ascii="Lato" w:eastAsia="Arial" w:hAnsi="Lato" w:cs="Arial"/>
          <w:sz w:val="20"/>
          <w:szCs w:val="20"/>
        </w:rPr>
      </w:pPr>
      <w:r w:rsidRPr="0057406A">
        <w:rPr>
          <w:rStyle w:val="Ohne"/>
          <w:rFonts w:ascii="Lato" w:hAnsi="Lato"/>
          <w:sz w:val="20"/>
          <w:szCs w:val="20"/>
          <w:lang w:val="de-DE"/>
        </w:rPr>
        <w:t xml:space="preserve">Der Finalist KSB zeigt eine </w:t>
      </w:r>
      <w:proofErr w:type="spellStart"/>
      <w:r w:rsidRPr="0057406A">
        <w:rPr>
          <w:rStyle w:val="Ohne"/>
          <w:rFonts w:ascii="Lato" w:hAnsi="Lato"/>
          <w:sz w:val="20"/>
          <w:szCs w:val="20"/>
          <w:lang w:val="de-DE"/>
        </w:rPr>
        <w:t>mehrj</w:t>
      </w:r>
      <w:proofErr w:type="spellEnd"/>
      <w:r w:rsidRPr="0057406A">
        <w:rPr>
          <w:rStyle w:val="Ohne"/>
          <w:rFonts w:ascii="Lato" w:hAnsi="Lato"/>
          <w:sz w:val="20"/>
          <w:szCs w:val="20"/>
        </w:rPr>
        <w:t>ä</w:t>
      </w:r>
      <w:proofErr w:type="spellStart"/>
      <w:r w:rsidRPr="0057406A">
        <w:rPr>
          <w:rStyle w:val="Ohne"/>
          <w:rFonts w:ascii="Lato" w:hAnsi="Lato"/>
          <w:sz w:val="20"/>
          <w:szCs w:val="20"/>
          <w:lang w:val="de-DE"/>
        </w:rPr>
        <w:t>hrige</w:t>
      </w:r>
      <w:proofErr w:type="spellEnd"/>
      <w:r w:rsidRPr="0057406A">
        <w:rPr>
          <w:rStyle w:val="Ohne"/>
          <w:rFonts w:ascii="Lato" w:hAnsi="Lato"/>
          <w:sz w:val="20"/>
          <w:szCs w:val="20"/>
          <w:lang w:val="de-DE"/>
        </w:rPr>
        <w:t>, stabile und sehr beeindruckende Entwicklung in Richtung digitaler Ex</w:t>
      </w:r>
      <w:r w:rsidR="00773D32">
        <w:rPr>
          <w:rStyle w:val="Ohne"/>
          <w:rFonts w:ascii="Lato" w:hAnsi="Lato"/>
          <w:sz w:val="20"/>
          <w:szCs w:val="20"/>
          <w:lang w:val="de-DE"/>
        </w:rPr>
        <w:t>z</w:t>
      </w:r>
      <w:r w:rsidRPr="0057406A">
        <w:rPr>
          <w:rStyle w:val="Ohne"/>
          <w:rFonts w:ascii="Lato" w:hAnsi="Lato"/>
          <w:sz w:val="20"/>
          <w:szCs w:val="20"/>
          <w:lang w:val="de-DE"/>
        </w:rPr>
        <w:t xml:space="preserve">ellenz. VR und GL haben den Bereich </w:t>
      </w:r>
      <w:r w:rsidRPr="0057406A">
        <w:rPr>
          <w:rStyle w:val="Ohne"/>
          <w:rFonts w:ascii="Lato" w:hAnsi="Lato"/>
          <w:sz w:val="20"/>
          <w:szCs w:val="20"/>
        </w:rPr>
        <w:t>„Innovation</w:t>
      </w:r>
      <w:r w:rsidRPr="0057406A">
        <w:rPr>
          <w:rStyle w:val="Ohne"/>
          <w:rFonts w:ascii="Lato" w:hAnsi="Lato"/>
          <w:sz w:val="20"/>
          <w:szCs w:val="20"/>
          <w:lang w:val="de-DE"/>
        </w:rPr>
        <w:t xml:space="preserve">“ daher in die Strategie des KSB aufgenommen. Im national und international vernetzten KSB Health Innovation Hub (HIH) werden laufend neue Entwicklungen in den Bereichen Technologie, Diagnostik, Therapie und Support analysiert. Partner: ETH, Unis, Start-Up-Szene, andere </w:t>
      </w:r>
      <w:proofErr w:type="spellStart"/>
      <w:r w:rsidRPr="0057406A">
        <w:rPr>
          <w:rStyle w:val="Ohne"/>
          <w:rFonts w:ascii="Lato" w:hAnsi="Lato"/>
          <w:sz w:val="20"/>
          <w:szCs w:val="20"/>
          <w:lang w:val="de-DE"/>
        </w:rPr>
        <w:t>Spit</w:t>
      </w:r>
      <w:proofErr w:type="spellEnd"/>
      <w:r w:rsidRPr="0057406A">
        <w:rPr>
          <w:rStyle w:val="Ohne"/>
          <w:rFonts w:ascii="Lato" w:hAnsi="Lato"/>
          <w:sz w:val="20"/>
          <w:szCs w:val="20"/>
        </w:rPr>
        <w:t>ä</w:t>
      </w:r>
      <w:proofErr w:type="spellStart"/>
      <w:r w:rsidRPr="0057406A">
        <w:rPr>
          <w:rStyle w:val="Ohne"/>
          <w:rFonts w:ascii="Lato" w:hAnsi="Lato"/>
          <w:sz w:val="20"/>
          <w:szCs w:val="20"/>
          <w:lang w:val="de-DE"/>
        </w:rPr>
        <w:t>ler</w:t>
      </w:r>
      <w:proofErr w:type="spellEnd"/>
      <w:r w:rsidRPr="0057406A">
        <w:rPr>
          <w:rStyle w:val="Ohne"/>
          <w:rFonts w:ascii="Lato" w:hAnsi="Lato"/>
          <w:sz w:val="20"/>
          <w:szCs w:val="20"/>
          <w:lang w:val="de-DE"/>
        </w:rPr>
        <w:t xml:space="preserve"> und </w:t>
      </w:r>
      <w:proofErr w:type="spellStart"/>
      <w:r w:rsidRPr="0057406A">
        <w:rPr>
          <w:rStyle w:val="Ohne"/>
          <w:rFonts w:ascii="Lato" w:hAnsi="Lato"/>
          <w:sz w:val="20"/>
          <w:szCs w:val="20"/>
          <w:lang w:val="de-DE"/>
        </w:rPr>
        <w:t>Ausr</w:t>
      </w:r>
      <w:proofErr w:type="spellEnd"/>
      <w:r w:rsidRPr="0057406A">
        <w:rPr>
          <w:rStyle w:val="Ohne"/>
          <w:rFonts w:ascii="Lato" w:hAnsi="Lato"/>
          <w:sz w:val="20"/>
          <w:szCs w:val="20"/>
        </w:rPr>
        <w:t>ü</w:t>
      </w:r>
      <w:proofErr w:type="spellStart"/>
      <w:r w:rsidRPr="0057406A">
        <w:rPr>
          <w:rStyle w:val="Ohne"/>
          <w:rFonts w:ascii="Lato" w:hAnsi="Lato"/>
          <w:sz w:val="20"/>
          <w:szCs w:val="20"/>
          <w:lang w:val="de-DE"/>
        </w:rPr>
        <w:t>ster</w:t>
      </w:r>
      <w:proofErr w:type="spellEnd"/>
      <w:r w:rsidRPr="0057406A">
        <w:rPr>
          <w:rStyle w:val="Ohne"/>
          <w:rFonts w:ascii="Lato" w:hAnsi="Lato"/>
          <w:sz w:val="20"/>
          <w:szCs w:val="20"/>
          <w:lang w:val="de-DE"/>
        </w:rPr>
        <w:t xml:space="preserve"> wie Siemens. Im HIH sind seit </w:t>
      </w:r>
      <w:proofErr w:type="spellStart"/>
      <w:r w:rsidRPr="0057406A">
        <w:rPr>
          <w:rStyle w:val="Ohne"/>
          <w:rFonts w:ascii="Lato" w:hAnsi="Lato"/>
          <w:sz w:val="20"/>
          <w:szCs w:val="20"/>
          <w:lang w:val="de-DE"/>
        </w:rPr>
        <w:t>Gr</w:t>
      </w:r>
      <w:proofErr w:type="spellEnd"/>
      <w:r w:rsidRPr="0057406A">
        <w:rPr>
          <w:rStyle w:val="Ohne"/>
          <w:rFonts w:ascii="Lato" w:hAnsi="Lato"/>
          <w:sz w:val="20"/>
          <w:szCs w:val="20"/>
        </w:rPr>
        <w:t>ü</w:t>
      </w:r>
      <w:proofErr w:type="spellStart"/>
      <w:r w:rsidRPr="0057406A">
        <w:rPr>
          <w:rStyle w:val="Ohne"/>
          <w:rFonts w:ascii="Lato" w:hAnsi="Lato"/>
          <w:sz w:val="20"/>
          <w:szCs w:val="20"/>
          <w:lang w:val="de-DE"/>
        </w:rPr>
        <w:t>ndung</w:t>
      </w:r>
      <w:proofErr w:type="spellEnd"/>
      <w:r w:rsidRPr="0057406A">
        <w:rPr>
          <w:rStyle w:val="Ohne"/>
          <w:rFonts w:ascii="Lato" w:hAnsi="Lato"/>
          <w:sz w:val="20"/>
          <w:szCs w:val="20"/>
          <w:lang w:val="de-DE"/>
        </w:rPr>
        <w:t xml:space="preserve"> rund hundert Projekte </w:t>
      </w:r>
      <w:proofErr w:type="spellStart"/>
      <w:r w:rsidRPr="0057406A">
        <w:rPr>
          <w:rStyle w:val="Ohne"/>
          <w:rFonts w:ascii="Lato" w:hAnsi="Lato"/>
          <w:sz w:val="20"/>
          <w:szCs w:val="20"/>
          <w:lang w:val="de-DE"/>
        </w:rPr>
        <w:t>gepr</w:t>
      </w:r>
      <w:proofErr w:type="spellEnd"/>
      <w:r w:rsidRPr="0057406A">
        <w:rPr>
          <w:rStyle w:val="Ohne"/>
          <w:rFonts w:ascii="Lato" w:hAnsi="Lato"/>
          <w:sz w:val="20"/>
          <w:szCs w:val="20"/>
        </w:rPr>
        <w:t>ü</w:t>
      </w:r>
      <w:proofErr w:type="spellStart"/>
      <w:r w:rsidRPr="0057406A">
        <w:rPr>
          <w:rStyle w:val="Ohne"/>
          <w:rFonts w:ascii="Lato" w:hAnsi="Lato"/>
          <w:sz w:val="20"/>
          <w:szCs w:val="20"/>
          <w:lang w:val="de-DE"/>
        </w:rPr>
        <w:t>ft</w:t>
      </w:r>
      <w:proofErr w:type="spellEnd"/>
      <w:r w:rsidRPr="0057406A">
        <w:rPr>
          <w:rStyle w:val="Ohne"/>
          <w:rFonts w:ascii="Lato" w:hAnsi="Lato"/>
          <w:sz w:val="20"/>
          <w:szCs w:val="20"/>
          <w:lang w:val="de-DE"/>
        </w:rPr>
        <w:t xml:space="preserve"> worden. In rund einem Dutzend Start-ups kam es zu einer Zusammenarbeit. Die ETH ist inzwischen auch im Hub eingezogen und forscht vor Ort mit </w:t>
      </w:r>
      <w:r w:rsidR="00D57D1F">
        <w:rPr>
          <w:rStyle w:val="Ohne"/>
          <w:rFonts w:ascii="Lato" w:hAnsi="Lato"/>
          <w:sz w:val="20"/>
          <w:szCs w:val="20"/>
          <w:lang w:val="de-DE"/>
        </w:rPr>
        <w:t>drei</w:t>
      </w:r>
      <w:r w:rsidRPr="0057406A">
        <w:rPr>
          <w:rStyle w:val="Ohne"/>
          <w:rFonts w:ascii="Lato" w:hAnsi="Lato"/>
          <w:sz w:val="20"/>
          <w:szCs w:val="20"/>
          <w:lang w:val="de-DE"/>
        </w:rPr>
        <w:t xml:space="preserve"> Professuren. Themen: k</w:t>
      </w:r>
      <w:r w:rsidRPr="0057406A">
        <w:rPr>
          <w:rStyle w:val="Ohne"/>
          <w:rFonts w:ascii="Lato" w:hAnsi="Lato"/>
          <w:sz w:val="20"/>
          <w:szCs w:val="20"/>
        </w:rPr>
        <w:t>ü</w:t>
      </w:r>
      <w:proofErr w:type="spellStart"/>
      <w:r w:rsidRPr="0057406A">
        <w:rPr>
          <w:rStyle w:val="Ohne"/>
          <w:rFonts w:ascii="Lato" w:hAnsi="Lato"/>
          <w:sz w:val="20"/>
          <w:szCs w:val="20"/>
          <w:lang w:val="de-DE"/>
        </w:rPr>
        <w:t>nstliche</w:t>
      </w:r>
      <w:proofErr w:type="spellEnd"/>
      <w:r w:rsidRPr="0057406A">
        <w:rPr>
          <w:rStyle w:val="Ohne"/>
          <w:rFonts w:ascii="Lato" w:hAnsi="Lato"/>
          <w:sz w:val="20"/>
          <w:szCs w:val="20"/>
          <w:lang w:val="de-DE"/>
        </w:rPr>
        <w:t xml:space="preserve"> Intelligenz, Altersmedizin und Stoffwechselkrankheiten. Entsprechende digitale Datenplattformen wurden bereits realisiert, um einen m</w:t>
      </w:r>
      <w:r w:rsidRPr="0057406A">
        <w:rPr>
          <w:rStyle w:val="Ohne"/>
          <w:rFonts w:ascii="Lato" w:hAnsi="Lato"/>
          <w:sz w:val="20"/>
          <w:szCs w:val="20"/>
          <w:lang w:val="sv-SE"/>
        </w:rPr>
        <w:t>ö</w:t>
      </w:r>
      <w:r w:rsidRPr="0057406A">
        <w:rPr>
          <w:rStyle w:val="Ohne"/>
          <w:rFonts w:ascii="Lato" w:hAnsi="Lato"/>
          <w:sz w:val="20"/>
          <w:szCs w:val="20"/>
          <w:lang w:val="de-DE"/>
        </w:rPr>
        <w:t xml:space="preserve">glichst </w:t>
      </w:r>
      <w:proofErr w:type="spellStart"/>
      <w:r w:rsidRPr="0057406A">
        <w:rPr>
          <w:rStyle w:val="Ohne"/>
          <w:rFonts w:ascii="Lato" w:hAnsi="Lato"/>
          <w:sz w:val="20"/>
          <w:szCs w:val="20"/>
          <w:lang w:val="de-DE"/>
        </w:rPr>
        <w:t>grossen</w:t>
      </w:r>
      <w:proofErr w:type="spellEnd"/>
      <w:r w:rsidRPr="0057406A">
        <w:rPr>
          <w:rStyle w:val="Ohne"/>
          <w:rFonts w:ascii="Lato" w:hAnsi="Lato"/>
          <w:sz w:val="20"/>
          <w:szCs w:val="20"/>
          <w:lang w:val="de-DE"/>
        </w:rPr>
        <w:t xml:space="preserve"> Nutzen aus den Millionen von Daten ziehen zu k</w:t>
      </w:r>
      <w:r w:rsidRPr="0057406A">
        <w:rPr>
          <w:rStyle w:val="Ohne"/>
          <w:rFonts w:ascii="Lato" w:hAnsi="Lato"/>
          <w:sz w:val="20"/>
          <w:szCs w:val="20"/>
          <w:lang w:val="sv-SE"/>
        </w:rPr>
        <w:t>ö</w:t>
      </w:r>
      <w:proofErr w:type="spellStart"/>
      <w:r w:rsidRPr="0057406A">
        <w:rPr>
          <w:rStyle w:val="Ohne"/>
          <w:rFonts w:ascii="Lato" w:hAnsi="Lato"/>
          <w:sz w:val="20"/>
          <w:szCs w:val="20"/>
          <w:lang w:val="de-DE"/>
        </w:rPr>
        <w:t>nnen</w:t>
      </w:r>
      <w:proofErr w:type="spellEnd"/>
      <w:r w:rsidRPr="0057406A">
        <w:rPr>
          <w:rStyle w:val="Ohne"/>
          <w:rFonts w:ascii="Lato" w:hAnsi="Lato"/>
          <w:sz w:val="20"/>
          <w:szCs w:val="20"/>
          <w:lang w:val="de-DE"/>
        </w:rPr>
        <w:t xml:space="preserve">, die in einem Spital generiert werden. Medizin ist und </w:t>
      </w:r>
      <w:r w:rsidRPr="0057406A">
        <w:rPr>
          <w:rStyle w:val="Ohne"/>
          <w:rFonts w:ascii="Lato" w:hAnsi="Lato"/>
          <w:sz w:val="20"/>
          <w:szCs w:val="20"/>
          <w:lang w:val="de-DE"/>
        </w:rPr>
        <w:lastRenderedPageBreak/>
        <w:t xml:space="preserve">bleibt ein People Business. Dennoch wird die Digitalisierung das Gesundheitswesen stark </w:t>
      </w:r>
      <w:proofErr w:type="spellStart"/>
      <w:r w:rsidRPr="0057406A">
        <w:rPr>
          <w:rStyle w:val="Ohne"/>
          <w:rFonts w:ascii="Lato" w:hAnsi="Lato"/>
          <w:sz w:val="20"/>
          <w:szCs w:val="20"/>
          <w:lang w:val="de-DE"/>
        </w:rPr>
        <w:t>ver</w:t>
      </w:r>
      <w:proofErr w:type="spellEnd"/>
      <w:r w:rsidRPr="0057406A">
        <w:rPr>
          <w:rStyle w:val="Ohne"/>
          <w:rFonts w:ascii="Lato" w:hAnsi="Lato"/>
          <w:sz w:val="20"/>
          <w:szCs w:val="20"/>
        </w:rPr>
        <w:t>ä</w:t>
      </w:r>
      <w:proofErr w:type="spellStart"/>
      <w:r w:rsidRPr="0057406A">
        <w:rPr>
          <w:rStyle w:val="Ohne"/>
          <w:rFonts w:ascii="Lato" w:hAnsi="Lato"/>
          <w:sz w:val="20"/>
          <w:szCs w:val="20"/>
          <w:lang w:val="de-DE"/>
        </w:rPr>
        <w:t>ndern</w:t>
      </w:r>
      <w:proofErr w:type="spellEnd"/>
      <w:r w:rsidRPr="0057406A">
        <w:rPr>
          <w:rStyle w:val="Ohne"/>
          <w:rFonts w:ascii="Lato" w:hAnsi="Lato"/>
          <w:sz w:val="20"/>
          <w:szCs w:val="20"/>
          <w:lang w:val="de-DE"/>
        </w:rPr>
        <w:t xml:space="preserve">. Im KSB sind bereits jetzt weit </w:t>
      </w:r>
      <w:r w:rsidRPr="0057406A">
        <w:rPr>
          <w:rStyle w:val="Ohne"/>
          <w:rFonts w:ascii="Lato" w:hAnsi="Lato"/>
          <w:sz w:val="20"/>
          <w:szCs w:val="20"/>
        </w:rPr>
        <w:t>ü</w:t>
      </w:r>
      <w:proofErr w:type="spellStart"/>
      <w:r w:rsidRPr="0057406A">
        <w:rPr>
          <w:rStyle w:val="Ohne"/>
          <w:rFonts w:ascii="Lato" w:hAnsi="Lato"/>
          <w:sz w:val="20"/>
          <w:szCs w:val="20"/>
          <w:lang w:val="de-DE"/>
        </w:rPr>
        <w:t>ber</w:t>
      </w:r>
      <w:proofErr w:type="spellEnd"/>
      <w:r w:rsidRPr="0057406A">
        <w:rPr>
          <w:rStyle w:val="Ohne"/>
          <w:rFonts w:ascii="Lato" w:hAnsi="Lato"/>
          <w:sz w:val="20"/>
          <w:szCs w:val="20"/>
          <w:lang w:val="de-DE"/>
        </w:rPr>
        <w:t xml:space="preserve"> zehntausend Ger</w:t>
      </w:r>
      <w:r w:rsidRPr="0057406A">
        <w:rPr>
          <w:rStyle w:val="Ohne"/>
          <w:rFonts w:ascii="Lato" w:hAnsi="Lato"/>
          <w:sz w:val="20"/>
          <w:szCs w:val="20"/>
        </w:rPr>
        <w:t>ä</w:t>
      </w:r>
      <w:proofErr w:type="spellStart"/>
      <w:r w:rsidRPr="0057406A">
        <w:rPr>
          <w:rStyle w:val="Ohne"/>
          <w:rFonts w:ascii="Lato" w:hAnsi="Lato"/>
          <w:sz w:val="20"/>
          <w:szCs w:val="20"/>
          <w:lang w:val="de-DE"/>
        </w:rPr>
        <w:t>te</w:t>
      </w:r>
      <w:proofErr w:type="spellEnd"/>
      <w:r w:rsidRPr="0057406A">
        <w:rPr>
          <w:rStyle w:val="Ohne"/>
          <w:rFonts w:ascii="Lato" w:hAnsi="Lato"/>
          <w:sz w:val="20"/>
          <w:szCs w:val="20"/>
          <w:lang w:val="de-DE"/>
        </w:rPr>
        <w:t xml:space="preserve"> im Einsatz, die miteinander vernetzt sind. </w:t>
      </w:r>
      <w:proofErr w:type="spellStart"/>
      <w:r w:rsidRPr="0057406A">
        <w:rPr>
          <w:rStyle w:val="Ohne"/>
          <w:rFonts w:ascii="Lato" w:hAnsi="Lato"/>
          <w:sz w:val="20"/>
          <w:szCs w:val="20"/>
          <w:lang w:val="de-DE"/>
        </w:rPr>
        <w:t>Augmented</w:t>
      </w:r>
      <w:proofErr w:type="spellEnd"/>
      <w:r w:rsidRPr="0057406A">
        <w:rPr>
          <w:rStyle w:val="Ohne"/>
          <w:rFonts w:ascii="Lato" w:hAnsi="Lato"/>
          <w:sz w:val="20"/>
          <w:szCs w:val="20"/>
          <w:lang w:val="de-DE"/>
        </w:rPr>
        <w:t xml:space="preserve"> Reality (bei Operationen), Robotik und k</w:t>
      </w:r>
      <w:r w:rsidRPr="0057406A">
        <w:rPr>
          <w:rStyle w:val="Ohne"/>
          <w:rFonts w:ascii="Lato" w:hAnsi="Lato"/>
          <w:sz w:val="20"/>
          <w:szCs w:val="20"/>
        </w:rPr>
        <w:t>ü</w:t>
      </w:r>
      <w:proofErr w:type="spellStart"/>
      <w:r w:rsidRPr="0057406A">
        <w:rPr>
          <w:rStyle w:val="Ohne"/>
          <w:rFonts w:ascii="Lato" w:hAnsi="Lato"/>
          <w:sz w:val="20"/>
          <w:szCs w:val="20"/>
          <w:lang w:val="de-DE"/>
        </w:rPr>
        <w:t>nstliche</w:t>
      </w:r>
      <w:proofErr w:type="spellEnd"/>
      <w:r w:rsidRPr="0057406A">
        <w:rPr>
          <w:rStyle w:val="Ohne"/>
          <w:rFonts w:ascii="Lato" w:hAnsi="Lato"/>
          <w:sz w:val="20"/>
          <w:szCs w:val="20"/>
          <w:lang w:val="de-DE"/>
        </w:rPr>
        <w:t xml:space="preserve"> Intelligenz (Radiologie-Bild-Analysen) sind teilweise seit Jahren </w:t>
      </w:r>
      <w:proofErr w:type="spellStart"/>
      <w:r w:rsidRPr="0057406A">
        <w:rPr>
          <w:rStyle w:val="Ohne"/>
          <w:rFonts w:ascii="Lato" w:hAnsi="Lato"/>
          <w:sz w:val="20"/>
          <w:szCs w:val="20"/>
          <w:lang w:val="de-DE"/>
        </w:rPr>
        <w:t>Realit</w:t>
      </w:r>
      <w:proofErr w:type="spellEnd"/>
      <w:r w:rsidRPr="0057406A">
        <w:rPr>
          <w:rStyle w:val="Ohne"/>
          <w:rFonts w:ascii="Lato" w:hAnsi="Lato"/>
          <w:sz w:val="20"/>
          <w:szCs w:val="20"/>
        </w:rPr>
        <w:t>ä</w:t>
      </w:r>
      <w:r w:rsidRPr="0057406A">
        <w:rPr>
          <w:rStyle w:val="Ohne"/>
          <w:rFonts w:ascii="Lato" w:hAnsi="Lato"/>
          <w:sz w:val="20"/>
          <w:szCs w:val="20"/>
          <w:lang w:val="de-DE"/>
        </w:rPr>
        <w:t>t. Auch die Thematik "</w:t>
      </w:r>
      <w:proofErr w:type="spellStart"/>
      <w:r w:rsidRPr="0057406A">
        <w:rPr>
          <w:rStyle w:val="Ohne"/>
          <w:rFonts w:ascii="Lato" w:hAnsi="Lato"/>
          <w:sz w:val="20"/>
          <w:szCs w:val="20"/>
          <w:lang w:val="de-DE"/>
        </w:rPr>
        <w:t>hospital@home</w:t>
      </w:r>
      <w:proofErr w:type="spellEnd"/>
      <w:r w:rsidRPr="0057406A">
        <w:rPr>
          <w:rStyle w:val="Ohne"/>
          <w:rFonts w:ascii="Lato" w:hAnsi="Lato"/>
          <w:sz w:val="20"/>
          <w:szCs w:val="20"/>
          <w:lang w:val="de-DE"/>
        </w:rPr>
        <w:t>", also die Betreuung der Patienten in ihren eigenen vier W</w:t>
      </w:r>
      <w:r w:rsidRPr="0057406A">
        <w:rPr>
          <w:rStyle w:val="Ohne"/>
          <w:rFonts w:ascii="Lato" w:hAnsi="Lato"/>
          <w:sz w:val="20"/>
          <w:szCs w:val="20"/>
        </w:rPr>
        <w:t>ä</w:t>
      </w:r>
      <w:proofErr w:type="spellStart"/>
      <w:r w:rsidRPr="0057406A">
        <w:rPr>
          <w:rStyle w:val="Ohne"/>
          <w:rFonts w:ascii="Lato" w:hAnsi="Lato"/>
          <w:sz w:val="20"/>
          <w:szCs w:val="20"/>
          <w:lang w:val="de-DE"/>
        </w:rPr>
        <w:t>nden</w:t>
      </w:r>
      <w:proofErr w:type="spellEnd"/>
      <w:r w:rsidRPr="0057406A">
        <w:rPr>
          <w:rStyle w:val="Ohne"/>
          <w:rFonts w:ascii="Lato" w:hAnsi="Lato"/>
          <w:sz w:val="20"/>
          <w:szCs w:val="20"/>
          <w:lang w:val="de-DE"/>
        </w:rPr>
        <w:t xml:space="preserve">, ist ein </w:t>
      </w:r>
      <w:proofErr w:type="spellStart"/>
      <w:r w:rsidRPr="0057406A">
        <w:rPr>
          <w:rStyle w:val="Ohne"/>
          <w:rFonts w:ascii="Lato" w:hAnsi="Lato"/>
          <w:sz w:val="20"/>
          <w:szCs w:val="20"/>
          <w:lang w:val="de-DE"/>
        </w:rPr>
        <w:t>grosser</w:t>
      </w:r>
      <w:proofErr w:type="spellEnd"/>
      <w:r w:rsidRPr="0057406A">
        <w:rPr>
          <w:rStyle w:val="Ohne"/>
          <w:rFonts w:ascii="Lato" w:hAnsi="Lato"/>
          <w:sz w:val="20"/>
          <w:szCs w:val="20"/>
          <w:lang w:val="de-DE"/>
        </w:rPr>
        <w:t xml:space="preserve"> Trend, der sich </w:t>
      </w:r>
      <w:proofErr w:type="spellStart"/>
      <w:r w:rsidRPr="0057406A">
        <w:rPr>
          <w:rStyle w:val="Ohne"/>
          <w:rFonts w:ascii="Lato" w:hAnsi="Lato"/>
          <w:sz w:val="20"/>
          <w:szCs w:val="20"/>
          <w:lang w:val="de-DE"/>
        </w:rPr>
        <w:t>verst</w:t>
      </w:r>
      <w:proofErr w:type="spellEnd"/>
      <w:r w:rsidRPr="0057406A">
        <w:rPr>
          <w:rStyle w:val="Ohne"/>
          <w:rFonts w:ascii="Lato" w:hAnsi="Lato"/>
          <w:sz w:val="20"/>
          <w:szCs w:val="20"/>
        </w:rPr>
        <w:t>ä</w:t>
      </w:r>
      <w:proofErr w:type="spellStart"/>
      <w:r w:rsidRPr="0057406A">
        <w:rPr>
          <w:rStyle w:val="Ohne"/>
          <w:rFonts w:ascii="Lato" w:hAnsi="Lato"/>
          <w:sz w:val="20"/>
          <w:szCs w:val="20"/>
          <w:lang w:val="de-DE"/>
        </w:rPr>
        <w:t>rken</w:t>
      </w:r>
      <w:proofErr w:type="spellEnd"/>
      <w:r w:rsidRPr="0057406A">
        <w:rPr>
          <w:rStyle w:val="Ohne"/>
          <w:rFonts w:ascii="Lato" w:hAnsi="Lato"/>
          <w:sz w:val="20"/>
          <w:szCs w:val="20"/>
          <w:lang w:val="de-DE"/>
        </w:rPr>
        <w:t xml:space="preserve"> wird. Dabei spielt die automatische Daten</w:t>
      </w:r>
      <w:r w:rsidRPr="0057406A">
        <w:rPr>
          <w:rStyle w:val="Ohne"/>
          <w:rFonts w:ascii="Lato" w:hAnsi="Lato"/>
          <w:sz w:val="20"/>
          <w:szCs w:val="20"/>
        </w:rPr>
        <w:t>ü</w:t>
      </w:r>
      <w:proofErr w:type="spellStart"/>
      <w:r w:rsidR="00E73D92" w:rsidRPr="0057406A">
        <w:rPr>
          <w:rStyle w:val="Ohne"/>
          <w:rFonts w:ascii="Lato" w:hAnsi="Lato"/>
          <w:sz w:val="20"/>
          <w:szCs w:val="20"/>
          <w:lang w:val="de-DE"/>
        </w:rPr>
        <w:t>bermittlung</w:t>
      </w:r>
      <w:proofErr w:type="spellEnd"/>
      <w:r w:rsidRPr="0057406A">
        <w:rPr>
          <w:rStyle w:val="Ohne"/>
          <w:rFonts w:ascii="Lato" w:hAnsi="Lato"/>
          <w:sz w:val="20"/>
          <w:szCs w:val="20"/>
          <w:lang w:val="de-DE"/>
        </w:rPr>
        <w:t xml:space="preserve"> via Apps und Gadgets (Herzfrequenz, Blutwerte etc.) eine zentrale Rolle.</w:t>
      </w:r>
      <w:r w:rsidR="001672CD">
        <w:rPr>
          <w:rStyle w:val="Ohne"/>
          <w:rFonts w:ascii="Lato" w:eastAsia="Arial" w:hAnsi="Lato" w:cs="Arial"/>
          <w:sz w:val="20"/>
          <w:szCs w:val="20"/>
        </w:rPr>
        <w:t xml:space="preserve"> </w:t>
      </w:r>
      <w:r w:rsidRPr="0057406A">
        <w:rPr>
          <w:rStyle w:val="Ohne"/>
          <w:rFonts w:ascii="Lato" w:hAnsi="Lato"/>
          <w:sz w:val="20"/>
          <w:szCs w:val="20"/>
          <w:lang w:val="de-DE"/>
        </w:rPr>
        <w:t>Kurz: Das KSB spielt in einem sehr komplexen und stark reglementierten Umfeld national und international ganz vorne mit</w:t>
      </w:r>
      <w:r w:rsidR="005C40EB">
        <w:rPr>
          <w:rStyle w:val="Ohne"/>
          <w:rFonts w:ascii="Lato" w:hAnsi="Lato"/>
          <w:sz w:val="20"/>
          <w:szCs w:val="20"/>
          <w:lang w:val="de-DE"/>
        </w:rPr>
        <w:t>.</w:t>
      </w:r>
    </w:p>
    <w:p w14:paraId="2ECCE3EC" w14:textId="77777777" w:rsidR="00A001B6" w:rsidRPr="00793ECA" w:rsidRDefault="00A001B6" w:rsidP="00793ECA">
      <w:pPr>
        <w:rPr>
          <w:rFonts w:ascii="Lato" w:hAnsi="Lato" w:cs="Calibri"/>
          <w:sz w:val="28"/>
          <w:szCs w:val="28"/>
          <w:lang w:val="de-CH"/>
        </w:rPr>
      </w:pPr>
    </w:p>
    <w:p w14:paraId="1B4BAF8A" w14:textId="79DCE521" w:rsidR="005C40EB" w:rsidRPr="005C40EB" w:rsidRDefault="005C40EB" w:rsidP="005C40EB">
      <w:pPr>
        <w:rPr>
          <w:rFonts w:ascii="Lato" w:hAnsi="Lato" w:cs="Calibri"/>
          <w:b/>
          <w:bCs/>
          <w:sz w:val="20"/>
          <w:szCs w:val="20"/>
          <w:lang w:val="en-US"/>
        </w:rPr>
      </w:pPr>
      <w:r w:rsidRPr="005C40EB">
        <w:rPr>
          <w:rFonts w:ascii="Lato" w:hAnsi="Lato" w:cs="Calibri"/>
          <w:b/>
          <w:bCs/>
          <w:sz w:val="20"/>
          <w:szCs w:val="20"/>
          <w:lang w:val="en-US"/>
        </w:rPr>
        <w:t>Digital Excellence Governance &amp; NPO an IT Kanton Aargau</w:t>
      </w:r>
      <w:r w:rsidR="001672CD">
        <w:rPr>
          <w:rFonts w:ascii="Lato" w:hAnsi="Lato" w:cs="Calibri"/>
          <w:b/>
          <w:bCs/>
          <w:sz w:val="20"/>
          <w:szCs w:val="20"/>
          <w:lang w:val="en-US"/>
        </w:rPr>
        <w:t>:</w:t>
      </w:r>
    </w:p>
    <w:p w14:paraId="419A03BF" w14:textId="77777777" w:rsidR="005C40EB" w:rsidRPr="005C40EB" w:rsidRDefault="005C40EB" w:rsidP="005C40EB">
      <w:pPr>
        <w:rPr>
          <w:rFonts w:ascii="Lato" w:hAnsi="Lato" w:cs="Calibri"/>
          <w:sz w:val="20"/>
          <w:szCs w:val="20"/>
          <w:lang w:val="de-CH"/>
        </w:rPr>
      </w:pPr>
      <w:r w:rsidRPr="005C40EB">
        <w:rPr>
          <w:rFonts w:ascii="Lato" w:hAnsi="Lato" w:cs="Calibri"/>
          <w:sz w:val="20"/>
          <w:szCs w:val="20"/>
          <w:lang w:val="de-CH"/>
        </w:rPr>
        <w:t xml:space="preserve">IT Kanton Aargau überzeugt durch ein klares Transformationsmanagement, einen unternehmerischen Approach und stringente Steuerungsmechanismen. Die Herangehensweise ist dabei innerhalb und über den Kanton Aargau vernetzt und inklusiv, und bezieht Stakeholder bis zum Endbenutzer in den Entwicklungsprozess mit ein. </w:t>
      </w:r>
    </w:p>
    <w:p w14:paraId="4C8E7C38" w14:textId="77777777" w:rsidR="005C40EB" w:rsidRPr="005C40EB" w:rsidRDefault="005C40EB" w:rsidP="005C40EB">
      <w:pPr>
        <w:rPr>
          <w:rFonts w:ascii="Lato" w:hAnsi="Lato" w:cs="Calibri"/>
          <w:sz w:val="20"/>
          <w:szCs w:val="20"/>
          <w:lang w:val="de-CH"/>
        </w:rPr>
      </w:pPr>
      <w:r w:rsidRPr="005C40EB">
        <w:rPr>
          <w:rFonts w:ascii="Lato" w:hAnsi="Lato" w:cs="Calibri"/>
          <w:sz w:val="20"/>
          <w:szCs w:val="20"/>
          <w:lang w:val="de-CH"/>
        </w:rPr>
        <w:t xml:space="preserve">Hinsichtlich Innovation und Technologie sticht der Einsatz von offenen APIs und Open Source Software sowie die Freigabe von OGD Open Government Data heraus: dies unterstreicht klar das Bewusstsein für digitale Nachhaltigkeit. Auch im Bereich Innovation sind zukunftsorientierte, erste KI Anwendungen im Einsatz. </w:t>
      </w:r>
    </w:p>
    <w:p w14:paraId="11405546" w14:textId="77777777" w:rsidR="005C40EB" w:rsidRPr="005C40EB" w:rsidRDefault="005C40EB" w:rsidP="005C40EB">
      <w:pPr>
        <w:rPr>
          <w:rFonts w:ascii="Lato" w:hAnsi="Lato" w:cs="Calibri"/>
          <w:sz w:val="20"/>
          <w:szCs w:val="20"/>
          <w:lang w:val="de-CH"/>
        </w:rPr>
      </w:pPr>
      <w:r w:rsidRPr="005C40EB">
        <w:rPr>
          <w:rFonts w:ascii="Lato" w:hAnsi="Lato" w:cs="Calibri"/>
          <w:sz w:val="20"/>
          <w:szCs w:val="20"/>
          <w:lang w:val="de-CH"/>
        </w:rPr>
        <w:t>Die digitale Transformation wird durch die ganze Organisation als Kulturinitiative gelebt, und dabei speziell auch die jungen Talente aktiv miteinbezogen.</w:t>
      </w:r>
    </w:p>
    <w:p w14:paraId="6C142B9A" w14:textId="77777777" w:rsidR="005C40EB" w:rsidRPr="005C40EB" w:rsidRDefault="005C40EB" w:rsidP="005C40EB">
      <w:pPr>
        <w:rPr>
          <w:rFonts w:ascii="Lato" w:hAnsi="Lato" w:cs="Calibri"/>
          <w:sz w:val="20"/>
          <w:szCs w:val="20"/>
          <w:lang w:val="de-CH"/>
        </w:rPr>
      </w:pPr>
    </w:p>
    <w:p w14:paraId="5CD9B698" w14:textId="77777777" w:rsidR="005C40EB" w:rsidRPr="005C40EB" w:rsidRDefault="005C40EB" w:rsidP="005C40EB">
      <w:pPr>
        <w:rPr>
          <w:rFonts w:ascii="Lato" w:hAnsi="Lato" w:cs="Calibri"/>
          <w:sz w:val="20"/>
          <w:szCs w:val="20"/>
          <w:lang w:val="de-CH"/>
        </w:rPr>
      </w:pPr>
    </w:p>
    <w:p w14:paraId="2E092A8D" w14:textId="2ABAADD1" w:rsidR="005C40EB" w:rsidRPr="005C40EB" w:rsidRDefault="005C40EB" w:rsidP="005C40EB">
      <w:pPr>
        <w:rPr>
          <w:rFonts w:ascii="Lato" w:hAnsi="Lato" w:cs="Calibri"/>
          <w:b/>
          <w:bCs/>
          <w:sz w:val="20"/>
          <w:szCs w:val="20"/>
          <w:lang w:val="en-US"/>
        </w:rPr>
      </w:pPr>
      <w:r w:rsidRPr="005C40EB">
        <w:rPr>
          <w:rFonts w:ascii="Lato" w:hAnsi="Lato" w:cs="Calibri"/>
          <w:b/>
          <w:bCs/>
          <w:sz w:val="20"/>
          <w:szCs w:val="20"/>
          <w:lang w:val="en-US"/>
        </w:rPr>
        <w:t xml:space="preserve">Next Global Hot Thing an </w:t>
      </w:r>
      <w:proofErr w:type="spellStart"/>
      <w:r w:rsidRPr="005C40EB">
        <w:rPr>
          <w:rFonts w:ascii="Lato" w:hAnsi="Lato" w:cs="Calibri"/>
          <w:b/>
          <w:bCs/>
          <w:sz w:val="20"/>
          <w:szCs w:val="20"/>
          <w:lang w:val="en-US"/>
        </w:rPr>
        <w:t>ANYbotics</w:t>
      </w:r>
      <w:proofErr w:type="spellEnd"/>
      <w:r w:rsidRPr="005C40EB">
        <w:rPr>
          <w:rFonts w:ascii="Lato" w:hAnsi="Lato" w:cs="Calibri"/>
          <w:b/>
          <w:bCs/>
          <w:sz w:val="20"/>
          <w:szCs w:val="20"/>
          <w:lang w:val="en-US"/>
        </w:rPr>
        <w:t xml:space="preserve"> AG</w:t>
      </w:r>
      <w:r w:rsidR="001672CD">
        <w:rPr>
          <w:rFonts w:ascii="Lato" w:hAnsi="Lato" w:cs="Calibri"/>
          <w:b/>
          <w:bCs/>
          <w:sz w:val="20"/>
          <w:szCs w:val="20"/>
          <w:lang w:val="en-US"/>
        </w:rPr>
        <w:t>:</w:t>
      </w:r>
    </w:p>
    <w:p w14:paraId="30B23E90" w14:textId="77777777" w:rsidR="005C40EB" w:rsidRPr="005C40EB" w:rsidRDefault="005C40EB" w:rsidP="005C40EB">
      <w:pPr>
        <w:rPr>
          <w:rFonts w:ascii="Lato" w:hAnsi="Lato" w:cs="Calibri"/>
          <w:sz w:val="20"/>
          <w:szCs w:val="20"/>
          <w:lang w:val="de-CH"/>
        </w:rPr>
      </w:pPr>
      <w:proofErr w:type="spellStart"/>
      <w:r w:rsidRPr="005C40EB">
        <w:rPr>
          <w:rFonts w:ascii="Lato" w:hAnsi="Lato" w:cs="Calibri"/>
          <w:sz w:val="20"/>
          <w:szCs w:val="20"/>
          <w:lang w:val="de-CH"/>
        </w:rPr>
        <w:t>Anybotics</w:t>
      </w:r>
      <w:proofErr w:type="spellEnd"/>
      <w:r w:rsidRPr="005C40EB">
        <w:rPr>
          <w:rFonts w:ascii="Lato" w:hAnsi="Lato" w:cs="Calibri"/>
          <w:sz w:val="20"/>
          <w:szCs w:val="20"/>
          <w:lang w:val="de-CH"/>
        </w:rPr>
        <w:t xml:space="preserve"> weist ein globales Kundenportfolio von renommierten Grosskunden auf. Dabei unterstreichen eingeworbene Investoren-Gelder die Bedeutung autonomer Arbeitsroboter und die Kombination verschiedenster Disziplinen der Robotik, Sensorik und KI. Als Technologieführer steht </w:t>
      </w:r>
      <w:proofErr w:type="spellStart"/>
      <w:r w:rsidRPr="005C40EB">
        <w:rPr>
          <w:rFonts w:ascii="Lato" w:hAnsi="Lato" w:cs="Calibri"/>
          <w:sz w:val="20"/>
          <w:szCs w:val="20"/>
          <w:lang w:val="de-CH"/>
        </w:rPr>
        <w:t>Anybotics</w:t>
      </w:r>
      <w:proofErr w:type="spellEnd"/>
      <w:r w:rsidRPr="005C40EB">
        <w:rPr>
          <w:rFonts w:ascii="Lato" w:hAnsi="Lato" w:cs="Calibri"/>
          <w:sz w:val="20"/>
          <w:szCs w:val="20"/>
          <w:lang w:val="de-CH"/>
        </w:rPr>
        <w:t xml:space="preserve"> vor der Skalierung ihrer Roboterflotte im grossen Stile. </w:t>
      </w:r>
    </w:p>
    <w:p w14:paraId="4116DDE6" w14:textId="77777777" w:rsidR="005C40EB" w:rsidRPr="005C40EB" w:rsidRDefault="005C40EB" w:rsidP="005C40EB">
      <w:pPr>
        <w:rPr>
          <w:rFonts w:ascii="Lato" w:hAnsi="Lato" w:cs="Calibri"/>
          <w:sz w:val="20"/>
          <w:szCs w:val="20"/>
          <w:lang w:val="de-CH"/>
        </w:rPr>
      </w:pPr>
    </w:p>
    <w:p w14:paraId="254B9440" w14:textId="77777777" w:rsidR="005C40EB" w:rsidRPr="005C40EB" w:rsidRDefault="005C40EB" w:rsidP="005C40EB">
      <w:pPr>
        <w:rPr>
          <w:rFonts w:ascii="Lato" w:hAnsi="Lato" w:cs="Calibri"/>
          <w:sz w:val="20"/>
          <w:szCs w:val="20"/>
          <w:lang w:val="de-CH"/>
        </w:rPr>
      </w:pPr>
    </w:p>
    <w:p w14:paraId="46FA6C24" w14:textId="0A1D4994" w:rsidR="005C40EB" w:rsidRPr="005C40EB" w:rsidRDefault="005C40EB" w:rsidP="005C40EB">
      <w:pPr>
        <w:rPr>
          <w:rFonts w:ascii="Lato" w:hAnsi="Lato" w:cs="Calibri"/>
          <w:b/>
          <w:bCs/>
          <w:sz w:val="20"/>
          <w:szCs w:val="20"/>
          <w:lang w:val="en-US"/>
        </w:rPr>
      </w:pPr>
      <w:r w:rsidRPr="005C40EB">
        <w:rPr>
          <w:rFonts w:ascii="Lato" w:hAnsi="Lato" w:cs="Calibri"/>
          <w:b/>
          <w:bCs/>
          <w:sz w:val="20"/>
          <w:szCs w:val="20"/>
          <w:lang w:val="en-US"/>
        </w:rPr>
        <w:t xml:space="preserve">ICT Education Excellence an </w:t>
      </w:r>
      <w:proofErr w:type="spellStart"/>
      <w:r w:rsidRPr="005C40EB">
        <w:rPr>
          <w:rFonts w:ascii="Lato" w:hAnsi="Lato" w:cs="Calibri"/>
          <w:b/>
          <w:bCs/>
          <w:sz w:val="20"/>
          <w:szCs w:val="20"/>
          <w:lang w:val="en-US"/>
        </w:rPr>
        <w:t>Digio</w:t>
      </w:r>
      <w:proofErr w:type="spellEnd"/>
      <w:r w:rsidRPr="005C40EB">
        <w:rPr>
          <w:rFonts w:ascii="Lato" w:hAnsi="Lato" w:cs="Calibri"/>
          <w:b/>
          <w:bCs/>
          <w:sz w:val="20"/>
          <w:szCs w:val="20"/>
          <w:lang w:val="en-US"/>
        </w:rPr>
        <w:t xml:space="preserve"> AG</w:t>
      </w:r>
      <w:r w:rsidR="001672CD">
        <w:rPr>
          <w:rFonts w:ascii="Lato" w:hAnsi="Lato" w:cs="Calibri"/>
          <w:b/>
          <w:bCs/>
          <w:sz w:val="20"/>
          <w:szCs w:val="20"/>
          <w:lang w:val="en-US"/>
        </w:rPr>
        <w:t>:</w:t>
      </w:r>
    </w:p>
    <w:p w14:paraId="00327284" w14:textId="3E177FF5" w:rsidR="00A001B6" w:rsidRPr="005C40EB" w:rsidRDefault="005C40EB" w:rsidP="005C40EB">
      <w:pPr>
        <w:rPr>
          <w:rFonts w:ascii="Lato" w:hAnsi="Lato" w:cs="Calibri"/>
          <w:sz w:val="20"/>
          <w:szCs w:val="20"/>
          <w:lang w:val="de-CH"/>
        </w:rPr>
      </w:pPr>
      <w:r w:rsidRPr="005C40EB">
        <w:rPr>
          <w:rFonts w:ascii="Lato" w:hAnsi="Lato" w:cs="Calibri"/>
          <w:sz w:val="20"/>
          <w:szCs w:val="20"/>
          <w:lang w:val="de-CH"/>
        </w:rPr>
        <w:t xml:space="preserve">Das Unternehmen hat bewiesen, dass es nicht auf die Grösse, sondern auf die Qualität und das Engagement ankommt. Durch die direkte Integration der Lernenden und die Übertragung von Verantwortung von Tag 1 an erreicht es die </w:t>
      </w:r>
      <w:proofErr w:type="spellStart"/>
      <w:r w:rsidRPr="005C40EB">
        <w:rPr>
          <w:rFonts w:ascii="Lato" w:hAnsi="Lato" w:cs="Calibri"/>
          <w:sz w:val="20"/>
          <w:szCs w:val="20"/>
          <w:lang w:val="de-CH"/>
        </w:rPr>
        <w:t>Digio</w:t>
      </w:r>
      <w:proofErr w:type="spellEnd"/>
      <w:r w:rsidRPr="005C40EB">
        <w:rPr>
          <w:rFonts w:ascii="Lato" w:hAnsi="Lato" w:cs="Calibri"/>
          <w:sz w:val="20"/>
          <w:szCs w:val="20"/>
          <w:lang w:val="de-CH"/>
        </w:rPr>
        <w:t xml:space="preserve"> AG, eine Umgebung zu schaffen, in der junge Talente ihr volles Potenzial entfalten können. Dabei wird sehr genau darauf geachtet, dass sie sich selbst und ihre technischen Fähigkeiten entwickeln können.</w:t>
      </w:r>
      <w:r>
        <w:rPr>
          <w:rFonts w:ascii="Lato" w:hAnsi="Lato" w:cs="Calibri"/>
          <w:sz w:val="20"/>
          <w:szCs w:val="20"/>
          <w:lang w:val="de-CH"/>
        </w:rPr>
        <w:t xml:space="preserve"> </w:t>
      </w:r>
      <w:r w:rsidRPr="005C40EB">
        <w:rPr>
          <w:rFonts w:ascii="Lato" w:hAnsi="Lato" w:cs="Calibri"/>
          <w:sz w:val="20"/>
          <w:szCs w:val="20"/>
          <w:lang w:val="de-CH"/>
        </w:rPr>
        <w:t xml:space="preserve">Die Jury hat beeindruckt, wie das Ausbildungskonzept der </w:t>
      </w:r>
      <w:proofErr w:type="spellStart"/>
      <w:r w:rsidRPr="005C40EB">
        <w:rPr>
          <w:rFonts w:ascii="Lato" w:hAnsi="Lato" w:cs="Calibri"/>
          <w:sz w:val="20"/>
          <w:szCs w:val="20"/>
          <w:lang w:val="de-CH"/>
        </w:rPr>
        <w:t>Digio</w:t>
      </w:r>
      <w:proofErr w:type="spellEnd"/>
      <w:r w:rsidRPr="005C40EB">
        <w:rPr>
          <w:rFonts w:ascii="Lato" w:hAnsi="Lato" w:cs="Calibri"/>
          <w:sz w:val="20"/>
          <w:szCs w:val="20"/>
          <w:lang w:val="de-CH"/>
        </w:rPr>
        <w:t xml:space="preserve"> AG nachhaltig umgesetzt wurde. Dieser Einsatz ist nicht nur eine Investition in die Zukunft des Unternehmens, sondern auch in die gesamte Wirtschaft und Gesellschaft. Dabei sind Lerninhalte abgestimmt und folgen klar dem Fokus der Firma </w:t>
      </w:r>
      <w:proofErr w:type="spellStart"/>
      <w:r w:rsidRPr="005C40EB">
        <w:rPr>
          <w:rFonts w:ascii="Lato" w:hAnsi="Lato" w:cs="Calibri"/>
          <w:sz w:val="20"/>
          <w:szCs w:val="20"/>
          <w:lang w:val="de-CH"/>
        </w:rPr>
        <w:t>Swissmade</w:t>
      </w:r>
      <w:proofErr w:type="spellEnd"/>
      <w:r w:rsidRPr="005C40EB">
        <w:rPr>
          <w:rFonts w:ascii="Lato" w:hAnsi="Lato" w:cs="Calibri"/>
          <w:sz w:val="20"/>
          <w:szCs w:val="20"/>
          <w:lang w:val="de-CH"/>
        </w:rPr>
        <w:t xml:space="preserve"> Produkte zu liefern.</w:t>
      </w:r>
      <w:r>
        <w:rPr>
          <w:rFonts w:ascii="Lato" w:hAnsi="Lato" w:cs="Calibri"/>
          <w:sz w:val="20"/>
          <w:szCs w:val="20"/>
          <w:lang w:val="de-CH"/>
        </w:rPr>
        <w:t xml:space="preserve"> </w:t>
      </w:r>
      <w:r w:rsidRPr="005C40EB">
        <w:rPr>
          <w:rFonts w:ascii="Lato" w:hAnsi="Lato" w:cs="Calibri"/>
          <w:sz w:val="20"/>
          <w:szCs w:val="20"/>
          <w:lang w:val="de-CH"/>
        </w:rPr>
        <w:t xml:space="preserve">Die </w:t>
      </w:r>
      <w:proofErr w:type="spellStart"/>
      <w:r w:rsidRPr="005C40EB">
        <w:rPr>
          <w:rFonts w:ascii="Lato" w:hAnsi="Lato" w:cs="Calibri"/>
          <w:sz w:val="20"/>
          <w:szCs w:val="20"/>
          <w:lang w:val="de-CH"/>
        </w:rPr>
        <w:t>Digio</w:t>
      </w:r>
      <w:proofErr w:type="spellEnd"/>
      <w:r w:rsidRPr="005C40EB">
        <w:rPr>
          <w:rFonts w:ascii="Lato" w:hAnsi="Lato" w:cs="Calibri"/>
          <w:sz w:val="20"/>
          <w:szCs w:val="20"/>
          <w:lang w:val="de-CH"/>
        </w:rPr>
        <w:t xml:space="preserve"> AG ist ein herausragendes Beispiel dafür, wie Unternehmen durch die Förderung und Entwicklung junger Talente zum Pfeiler einer gesunden und innovativen Wirtschaft werden können.</w:t>
      </w:r>
    </w:p>
    <w:p w14:paraId="389EA4EA" w14:textId="77777777" w:rsidR="00A001B6" w:rsidRPr="00793ECA" w:rsidRDefault="00A001B6" w:rsidP="00793ECA">
      <w:pPr>
        <w:rPr>
          <w:rFonts w:ascii="Lato" w:hAnsi="Lato" w:cs="Calibri"/>
          <w:sz w:val="28"/>
          <w:szCs w:val="28"/>
          <w:lang w:val="de-CH"/>
        </w:rPr>
      </w:pPr>
    </w:p>
    <w:p w14:paraId="7C6C3FA3" w14:textId="0DDC4E57" w:rsidR="00A001B6" w:rsidRPr="00C53E9F" w:rsidRDefault="00A001B6" w:rsidP="00793ECA">
      <w:pPr>
        <w:rPr>
          <w:rFonts w:ascii="Lato" w:hAnsi="Lato" w:cs="Calibri"/>
          <w:color w:val="0070C0"/>
          <w:sz w:val="20"/>
          <w:szCs w:val="20"/>
          <w:lang w:val="de-CH"/>
        </w:rPr>
      </w:pPr>
    </w:p>
    <w:sectPr w:rsidR="00A001B6" w:rsidRPr="00C53E9F">
      <w:headerReference w:type="default" r:id="rId8"/>
      <w:pgSz w:w="11900" w:h="16840"/>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B7DB" w14:textId="77777777" w:rsidR="003B3DA2" w:rsidRDefault="003B3DA2">
      <w:r>
        <w:separator/>
      </w:r>
    </w:p>
  </w:endnote>
  <w:endnote w:type="continuationSeparator" w:id="0">
    <w:p w14:paraId="6FA09D24" w14:textId="77777777" w:rsidR="003B3DA2" w:rsidRDefault="003B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2A6F" w14:textId="77777777" w:rsidR="003B3DA2" w:rsidRDefault="003B3DA2">
      <w:r>
        <w:separator/>
      </w:r>
    </w:p>
  </w:footnote>
  <w:footnote w:type="continuationSeparator" w:id="0">
    <w:p w14:paraId="65E993DF" w14:textId="77777777" w:rsidR="003B3DA2" w:rsidRDefault="003B3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BFC1" w14:textId="77777777" w:rsidR="0000091B" w:rsidRDefault="0028587B">
    <w:pPr>
      <w:tabs>
        <w:tab w:val="center" w:pos="4536"/>
        <w:tab w:val="right" w:pos="9046"/>
      </w:tabs>
    </w:pPr>
    <w:r>
      <w:rPr>
        <w:rFonts w:ascii="Arial" w:hAnsi="Arial"/>
        <w:b/>
        <w:bCs/>
        <w:noProof/>
        <w:sz w:val="36"/>
        <w:szCs w:val="36"/>
      </w:rPr>
      <w:drawing>
        <wp:inline distT="0" distB="0" distL="0" distR="0" wp14:anchorId="48CB3272" wp14:editId="365B1236">
          <wp:extent cx="1170049" cy="94904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170049" cy="94904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A1B"/>
    <w:multiLevelType w:val="hybridMultilevel"/>
    <w:tmpl w:val="F794735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5AEA06A6"/>
    <w:multiLevelType w:val="hybridMultilevel"/>
    <w:tmpl w:val="5B400A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6956787">
    <w:abstractNumId w:val="1"/>
  </w:num>
  <w:num w:numId="2" w16cid:durableId="1718508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91B"/>
    <w:rsid w:val="0000091B"/>
    <w:rsid w:val="00045874"/>
    <w:rsid w:val="000529C7"/>
    <w:rsid w:val="00071497"/>
    <w:rsid w:val="000A4BB4"/>
    <w:rsid w:val="000D5C7E"/>
    <w:rsid w:val="00103017"/>
    <w:rsid w:val="001122F8"/>
    <w:rsid w:val="001672CD"/>
    <w:rsid w:val="001F777A"/>
    <w:rsid w:val="00215B83"/>
    <w:rsid w:val="0021644E"/>
    <w:rsid w:val="00241216"/>
    <w:rsid w:val="00246D77"/>
    <w:rsid w:val="0028587B"/>
    <w:rsid w:val="002A6FA1"/>
    <w:rsid w:val="002E3B07"/>
    <w:rsid w:val="003003F1"/>
    <w:rsid w:val="00301B9D"/>
    <w:rsid w:val="00327D8A"/>
    <w:rsid w:val="003466AC"/>
    <w:rsid w:val="00362477"/>
    <w:rsid w:val="00366C14"/>
    <w:rsid w:val="003A0DEB"/>
    <w:rsid w:val="003A1341"/>
    <w:rsid w:val="003B3DA2"/>
    <w:rsid w:val="003D3086"/>
    <w:rsid w:val="003F386C"/>
    <w:rsid w:val="00416AF3"/>
    <w:rsid w:val="00426604"/>
    <w:rsid w:val="00430380"/>
    <w:rsid w:val="00470231"/>
    <w:rsid w:val="00570570"/>
    <w:rsid w:val="0057406A"/>
    <w:rsid w:val="00584B0F"/>
    <w:rsid w:val="005A471C"/>
    <w:rsid w:val="005C40EB"/>
    <w:rsid w:val="005D35A9"/>
    <w:rsid w:val="0060251A"/>
    <w:rsid w:val="00636050"/>
    <w:rsid w:val="006B5E57"/>
    <w:rsid w:val="006B7E89"/>
    <w:rsid w:val="006D47A2"/>
    <w:rsid w:val="00707035"/>
    <w:rsid w:val="00720DEB"/>
    <w:rsid w:val="00722A39"/>
    <w:rsid w:val="00760C18"/>
    <w:rsid w:val="00763E5F"/>
    <w:rsid w:val="00773D32"/>
    <w:rsid w:val="00793ECA"/>
    <w:rsid w:val="007977B9"/>
    <w:rsid w:val="007C0E70"/>
    <w:rsid w:val="007C51E8"/>
    <w:rsid w:val="007E09C0"/>
    <w:rsid w:val="0085062C"/>
    <w:rsid w:val="008556E1"/>
    <w:rsid w:val="008722D3"/>
    <w:rsid w:val="00910821"/>
    <w:rsid w:val="00941ACA"/>
    <w:rsid w:val="00977CA9"/>
    <w:rsid w:val="009D41BF"/>
    <w:rsid w:val="009F5D2F"/>
    <w:rsid w:val="00A001B6"/>
    <w:rsid w:val="00A1622C"/>
    <w:rsid w:val="00A24793"/>
    <w:rsid w:val="00A50FD3"/>
    <w:rsid w:val="00A84131"/>
    <w:rsid w:val="00A969AF"/>
    <w:rsid w:val="00AA63B4"/>
    <w:rsid w:val="00AC4D54"/>
    <w:rsid w:val="00B53600"/>
    <w:rsid w:val="00B64E02"/>
    <w:rsid w:val="00BC2447"/>
    <w:rsid w:val="00BD4317"/>
    <w:rsid w:val="00C02B9D"/>
    <w:rsid w:val="00C11A9E"/>
    <w:rsid w:val="00C53E9F"/>
    <w:rsid w:val="00C63B05"/>
    <w:rsid w:val="00C97CE5"/>
    <w:rsid w:val="00CA542C"/>
    <w:rsid w:val="00CD5DB4"/>
    <w:rsid w:val="00D44026"/>
    <w:rsid w:val="00D57D1F"/>
    <w:rsid w:val="00DE480D"/>
    <w:rsid w:val="00E023CE"/>
    <w:rsid w:val="00E061B7"/>
    <w:rsid w:val="00E075AF"/>
    <w:rsid w:val="00E2178A"/>
    <w:rsid w:val="00E238B5"/>
    <w:rsid w:val="00E53ADC"/>
    <w:rsid w:val="00E54AED"/>
    <w:rsid w:val="00E60D93"/>
    <w:rsid w:val="00E73D92"/>
    <w:rsid w:val="00E96A37"/>
    <w:rsid w:val="00ED311E"/>
    <w:rsid w:val="00ED5295"/>
    <w:rsid w:val="00F440F0"/>
    <w:rsid w:val="00F74F16"/>
    <w:rsid w:val="00FE596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7C2F"/>
  <w15:docId w15:val="{18AA5BEB-EA6E-4CFE-81E3-2BDC5D5C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CH" w:eastAsia="de-C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lang w:val="de-DE"/>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character" w:customStyle="1" w:styleId="Ohne">
    <w:name w:val="Ohne"/>
  </w:style>
  <w:style w:type="character" w:customStyle="1" w:styleId="Hyperlink1">
    <w:name w:val="Hyperlink.1"/>
    <w:basedOn w:val="Ohne"/>
    <w:rPr>
      <w:rFonts w:ascii="Arial" w:eastAsia="Arial" w:hAnsi="Arial" w:cs="Arial"/>
      <w:color w:val="0000FF"/>
      <w:sz w:val="22"/>
      <w:szCs w:val="22"/>
      <w:u w:val="single" w:color="0000FF"/>
      <w14:textOutline w14:w="0" w14:cap="rnd" w14:cmpd="sng" w14:algn="ctr">
        <w14:noFill/>
        <w14:prstDash w14:val="solid"/>
        <w14:bevel/>
      </w14:textOutline>
    </w:r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styleId="berarbeitung">
    <w:name w:val="Revision"/>
    <w:hidden/>
    <w:uiPriority w:val="99"/>
    <w:semiHidden/>
    <w:rsid w:val="00071497"/>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de-DE"/>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sid w:val="00071497"/>
    <w:rPr>
      <w:sz w:val="16"/>
      <w:szCs w:val="16"/>
    </w:rPr>
  </w:style>
  <w:style w:type="paragraph" w:styleId="Kommentartext">
    <w:name w:val="annotation text"/>
    <w:basedOn w:val="Standard"/>
    <w:link w:val="KommentartextZchn"/>
    <w:uiPriority w:val="99"/>
    <w:unhideWhenUsed/>
    <w:rsid w:val="00071497"/>
    <w:rPr>
      <w:sz w:val="20"/>
      <w:szCs w:val="20"/>
    </w:rPr>
  </w:style>
  <w:style w:type="character" w:customStyle="1" w:styleId="KommentartextZchn">
    <w:name w:val="Kommentartext Zchn"/>
    <w:basedOn w:val="Absatz-Standardschriftart"/>
    <w:link w:val="Kommentartext"/>
    <w:uiPriority w:val="99"/>
    <w:rsid w:val="00071497"/>
    <w:rPr>
      <w:rFonts w:cs="Arial Unicode MS"/>
      <w:color w:val="000000"/>
      <w:u w:color="000000"/>
      <w:lang w:val="de-DE"/>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071497"/>
    <w:rPr>
      <w:b/>
      <w:bCs/>
    </w:rPr>
  </w:style>
  <w:style w:type="character" w:customStyle="1" w:styleId="KommentarthemaZchn">
    <w:name w:val="Kommentarthema Zchn"/>
    <w:basedOn w:val="KommentartextZchn"/>
    <w:link w:val="Kommentarthema"/>
    <w:uiPriority w:val="99"/>
    <w:semiHidden/>
    <w:rsid w:val="00071497"/>
    <w:rPr>
      <w:rFonts w:cs="Arial Unicode MS"/>
      <w:b/>
      <w:bCs/>
      <w:color w:val="000000"/>
      <w:u w:color="000000"/>
      <w:lang w:val="de-DE"/>
      <w14:textOutline w14:w="0" w14:cap="flat" w14:cmpd="sng" w14:algn="ctr">
        <w14:noFill/>
        <w14:prstDash w14:val="solid"/>
        <w14:bevel/>
      </w14:textOutline>
    </w:rPr>
  </w:style>
  <w:style w:type="paragraph" w:styleId="Kopfzeile">
    <w:name w:val="header"/>
    <w:basedOn w:val="Standard"/>
    <w:link w:val="KopfzeileZchn"/>
    <w:uiPriority w:val="99"/>
    <w:unhideWhenUsed/>
    <w:rsid w:val="00A001B6"/>
    <w:pPr>
      <w:tabs>
        <w:tab w:val="center" w:pos="4536"/>
        <w:tab w:val="right" w:pos="9072"/>
      </w:tabs>
    </w:pPr>
  </w:style>
  <w:style w:type="character" w:customStyle="1" w:styleId="KopfzeileZchn">
    <w:name w:val="Kopfzeile Zchn"/>
    <w:basedOn w:val="Absatz-Standardschriftart"/>
    <w:link w:val="Kopfzeile"/>
    <w:uiPriority w:val="99"/>
    <w:rsid w:val="00A001B6"/>
    <w:rPr>
      <w:rFonts w:cs="Arial Unicode MS"/>
      <w:color w:val="000000"/>
      <w:sz w:val="24"/>
      <w:szCs w:val="24"/>
      <w:u w:color="000000"/>
      <w:lang w:val="de-DE"/>
      <w14:textOutline w14:w="0" w14:cap="flat" w14:cmpd="sng" w14:algn="ctr">
        <w14:noFill/>
        <w14:prstDash w14:val="solid"/>
        <w14:bevel/>
      </w14:textOutline>
    </w:rPr>
  </w:style>
  <w:style w:type="paragraph" w:styleId="Fuzeile">
    <w:name w:val="footer"/>
    <w:basedOn w:val="Standard"/>
    <w:link w:val="FuzeileZchn"/>
    <w:uiPriority w:val="99"/>
    <w:unhideWhenUsed/>
    <w:rsid w:val="00A001B6"/>
    <w:pPr>
      <w:tabs>
        <w:tab w:val="center" w:pos="4536"/>
        <w:tab w:val="right" w:pos="9072"/>
      </w:tabs>
    </w:pPr>
  </w:style>
  <w:style w:type="character" w:customStyle="1" w:styleId="FuzeileZchn">
    <w:name w:val="Fußzeile Zchn"/>
    <w:basedOn w:val="Absatz-Standardschriftart"/>
    <w:link w:val="Fuzeile"/>
    <w:uiPriority w:val="99"/>
    <w:rsid w:val="00A001B6"/>
    <w:rPr>
      <w:rFonts w:cs="Arial Unicode MS"/>
      <w:color w:val="000000"/>
      <w:sz w:val="24"/>
      <w:szCs w:val="24"/>
      <w:u w:color="000000"/>
      <w:lang w:val="de-DE"/>
      <w14:textOutline w14:w="0" w14:cap="flat" w14:cmpd="sng" w14:algn="ctr">
        <w14:noFill/>
        <w14:prstDash w14:val="solid"/>
        <w14:bevel/>
      </w14:textOutline>
    </w:rPr>
  </w:style>
  <w:style w:type="character" w:styleId="NichtaufgelsteErwhnung">
    <w:name w:val="Unresolved Mention"/>
    <w:basedOn w:val="Absatz-Standardschriftart"/>
    <w:uiPriority w:val="99"/>
    <w:semiHidden/>
    <w:unhideWhenUsed/>
    <w:rsid w:val="00E075AF"/>
    <w:rPr>
      <w:color w:val="605E5C"/>
      <w:shd w:val="clear" w:color="auto" w:fill="E1DFDD"/>
    </w:rPr>
  </w:style>
  <w:style w:type="paragraph" w:styleId="Listenabsatz">
    <w:name w:val="List Paragraph"/>
    <w:basedOn w:val="Standard"/>
    <w:uiPriority w:val="34"/>
    <w:qFormat/>
    <w:rsid w:val="003A0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EA5BC-A455-45D7-A57E-FE5273804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5562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dc:creator>
  <cp:keywords/>
  <dc:description/>
  <cp:lastModifiedBy>Philipp Binaghi</cp:lastModifiedBy>
  <cp:revision>3</cp:revision>
  <dcterms:created xsi:type="dcterms:W3CDTF">2023-11-16T11:33:00Z</dcterms:created>
  <dcterms:modified xsi:type="dcterms:W3CDTF">2023-11-16T19:53:00Z</dcterms:modified>
</cp:coreProperties>
</file>